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8F6FB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3157A811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0AD76673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04820E31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0C671B10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6A85DD32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2C83C3B2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55F75928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0D24370A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41603680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2317AB5C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5E15C09C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038B18DC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0A4570E3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25087A73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514E5A47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45EA4117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46CFED64" w14:textId="77777777" w:rsidR="00E327D1" w:rsidRDefault="00E327D1">
      <w:pPr>
        <w:pStyle w:val="Zkladntext"/>
        <w:rPr>
          <w:rFonts w:ascii="Times New Roman"/>
          <w:sz w:val="20"/>
        </w:rPr>
      </w:pPr>
    </w:p>
    <w:p w14:paraId="31D2ED98" w14:textId="29AB1CEB" w:rsidR="00E327D1" w:rsidRDefault="00D44093">
      <w:pPr>
        <w:spacing w:before="177"/>
        <w:ind w:left="4276"/>
        <w:rPr>
          <w:b/>
          <w:sz w:val="48"/>
        </w:rPr>
      </w:pPr>
      <w:r>
        <w:rPr>
          <w:b/>
          <w:color w:val="003961"/>
          <w:sz w:val="48"/>
        </w:rPr>
        <w:t xml:space="preserve">Směrnice </w:t>
      </w:r>
      <w:r w:rsidR="00F62795">
        <w:rPr>
          <w:b/>
          <w:color w:val="003961"/>
          <w:sz w:val="48"/>
        </w:rPr>
        <w:t>3</w:t>
      </w:r>
      <w:r w:rsidR="002B2B93">
        <w:rPr>
          <w:b/>
          <w:color w:val="003961"/>
          <w:sz w:val="48"/>
        </w:rPr>
        <w:t>_</w:t>
      </w:r>
      <w:r w:rsidR="006A1A4D">
        <w:rPr>
          <w:b/>
          <w:color w:val="003961"/>
          <w:sz w:val="48"/>
        </w:rPr>
        <w:t>2</w:t>
      </w:r>
      <w:r w:rsidR="000225AB">
        <w:rPr>
          <w:b/>
          <w:color w:val="003961"/>
          <w:sz w:val="48"/>
        </w:rPr>
        <w:t>/201</w:t>
      </w:r>
      <w:r w:rsidR="00481973">
        <w:rPr>
          <w:b/>
          <w:color w:val="003961"/>
          <w:sz w:val="48"/>
        </w:rPr>
        <w:t>6</w:t>
      </w:r>
    </w:p>
    <w:p w14:paraId="03F1B903" w14:textId="77777777" w:rsidR="00E327D1" w:rsidRPr="000225AB" w:rsidRDefault="00D44093">
      <w:pPr>
        <w:spacing w:before="239"/>
        <w:ind w:left="3743"/>
        <w:rPr>
          <w:color w:val="17365D" w:themeColor="text2" w:themeShade="BF"/>
          <w:sz w:val="48"/>
        </w:rPr>
      </w:pPr>
      <w:r w:rsidRPr="000225AB">
        <w:rPr>
          <w:color w:val="17365D" w:themeColor="text2" w:themeShade="BF"/>
          <w:sz w:val="48"/>
        </w:rPr>
        <w:t>Dokumentované informace</w:t>
      </w:r>
    </w:p>
    <w:p w14:paraId="6B5364EE" w14:textId="77777777" w:rsidR="00E327D1" w:rsidRDefault="00E327D1">
      <w:pPr>
        <w:pStyle w:val="Zkladntext"/>
        <w:rPr>
          <w:sz w:val="20"/>
        </w:rPr>
      </w:pPr>
    </w:p>
    <w:p w14:paraId="7953EB2E" w14:textId="77777777" w:rsidR="00E327D1" w:rsidRDefault="00E327D1">
      <w:pPr>
        <w:pStyle w:val="Zkladntext"/>
        <w:rPr>
          <w:sz w:val="20"/>
        </w:rPr>
      </w:pPr>
    </w:p>
    <w:p w14:paraId="23723322" w14:textId="77777777" w:rsidR="00E327D1" w:rsidRDefault="00E327D1">
      <w:pPr>
        <w:pStyle w:val="Zkladntext"/>
        <w:rPr>
          <w:sz w:val="20"/>
        </w:rPr>
      </w:pPr>
    </w:p>
    <w:p w14:paraId="6F2056B9" w14:textId="77777777" w:rsidR="00E327D1" w:rsidRDefault="00E327D1">
      <w:pPr>
        <w:pStyle w:val="Zkladntext"/>
        <w:rPr>
          <w:sz w:val="20"/>
        </w:rPr>
      </w:pPr>
    </w:p>
    <w:p w14:paraId="46ABD9F6" w14:textId="77777777" w:rsidR="00E327D1" w:rsidRDefault="00E327D1">
      <w:pPr>
        <w:pStyle w:val="Zkladntext"/>
        <w:rPr>
          <w:sz w:val="20"/>
        </w:rPr>
      </w:pPr>
    </w:p>
    <w:p w14:paraId="49D59BCB" w14:textId="77777777" w:rsidR="00E327D1" w:rsidRDefault="00E327D1">
      <w:pPr>
        <w:pStyle w:val="Zkladntext"/>
        <w:rPr>
          <w:sz w:val="20"/>
        </w:rPr>
      </w:pPr>
    </w:p>
    <w:p w14:paraId="22C68407" w14:textId="77777777" w:rsidR="00E327D1" w:rsidRDefault="00E327D1">
      <w:pPr>
        <w:pStyle w:val="Zkladntext"/>
        <w:rPr>
          <w:sz w:val="20"/>
        </w:rPr>
      </w:pPr>
    </w:p>
    <w:p w14:paraId="34C3CCBF" w14:textId="77777777" w:rsidR="00E327D1" w:rsidRDefault="00E327D1">
      <w:pPr>
        <w:pStyle w:val="Zkladntext"/>
        <w:rPr>
          <w:sz w:val="20"/>
        </w:rPr>
      </w:pPr>
    </w:p>
    <w:p w14:paraId="56928ACF" w14:textId="77777777" w:rsidR="00E327D1" w:rsidRDefault="00E327D1">
      <w:pPr>
        <w:pStyle w:val="Zkladntext"/>
        <w:rPr>
          <w:sz w:val="20"/>
        </w:rPr>
      </w:pPr>
    </w:p>
    <w:p w14:paraId="4EE415B8" w14:textId="77777777" w:rsidR="00E327D1" w:rsidRDefault="00E327D1">
      <w:pPr>
        <w:pStyle w:val="Zkladntext"/>
        <w:rPr>
          <w:sz w:val="20"/>
        </w:rPr>
      </w:pPr>
    </w:p>
    <w:p w14:paraId="1F220A9D" w14:textId="77777777" w:rsidR="00E327D1" w:rsidRDefault="00E327D1">
      <w:pPr>
        <w:pStyle w:val="Zkladntext"/>
        <w:rPr>
          <w:sz w:val="20"/>
        </w:rPr>
      </w:pPr>
    </w:p>
    <w:p w14:paraId="77FDE98C" w14:textId="77777777" w:rsidR="00E327D1" w:rsidRDefault="00E327D1">
      <w:pPr>
        <w:pStyle w:val="Zkladntext"/>
        <w:rPr>
          <w:sz w:val="20"/>
        </w:rPr>
      </w:pPr>
    </w:p>
    <w:p w14:paraId="62F588C2" w14:textId="77777777" w:rsidR="00E327D1" w:rsidRDefault="00E327D1">
      <w:pPr>
        <w:pStyle w:val="Zkladntext"/>
        <w:rPr>
          <w:sz w:val="20"/>
        </w:rPr>
      </w:pPr>
    </w:p>
    <w:p w14:paraId="008C5FB5" w14:textId="77777777" w:rsidR="00E327D1" w:rsidRDefault="00E327D1">
      <w:pPr>
        <w:pStyle w:val="Zkladntext"/>
        <w:rPr>
          <w:sz w:val="20"/>
        </w:rPr>
      </w:pPr>
    </w:p>
    <w:p w14:paraId="24406571" w14:textId="77777777" w:rsidR="00E327D1" w:rsidRDefault="00E327D1">
      <w:pPr>
        <w:pStyle w:val="Zkladntext"/>
        <w:rPr>
          <w:sz w:val="20"/>
        </w:rPr>
      </w:pPr>
    </w:p>
    <w:p w14:paraId="55806CDA" w14:textId="77777777" w:rsidR="00E327D1" w:rsidRDefault="00E327D1">
      <w:pPr>
        <w:pStyle w:val="Zkladntext"/>
        <w:rPr>
          <w:sz w:val="20"/>
        </w:rPr>
      </w:pPr>
    </w:p>
    <w:p w14:paraId="3ADCD381" w14:textId="77777777" w:rsidR="00E327D1" w:rsidRDefault="00E327D1">
      <w:pPr>
        <w:pStyle w:val="Zkladntext"/>
        <w:rPr>
          <w:sz w:val="20"/>
        </w:rPr>
      </w:pPr>
    </w:p>
    <w:p w14:paraId="44AAD806" w14:textId="77777777" w:rsidR="00E327D1" w:rsidRDefault="00E327D1">
      <w:pPr>
        <w:pStyle w:val="Zkladntext"/>
        <w:rPr>
          <w:sz w:val="20"/>
        </w:rPr>
      </w:pPr>
    </w:p>
    <w:p w14:paraId="692E480D" w14:textId="77777777" w:rsidR="00E327D1" w:rsidRDefault="00E327D1">
      <w:pPr>
        <w:pStyle w:val="Zkladntext"/>
        <w:rPr>
          <w:sz w:val="20"/>
        </w:rPr>
      </w:pPr>
    </w:p>
    <w:p w14:paraId="2F8F0DD0" w14:textId="77777777" w:rsidR="00E327D1" w:rsidRDefault="00E327D1">
      <w:pPr>
        <w:pStyle w:val="Zkladntext"/>
        <w:spacing w:before="4"/>
        <w:rPr>
          <w:sz w:val="29"/>
        </w:rPr>
      </w:pPr>
    </w:p>
    <w:tbl>
      <w:tblPr>
        <w:tblStyle w:val="TableNormal"/>
        <w:tblW w:w="9365" w:type="dxa"/>
        <w:tblInd w:w="11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1905"/>
        <w:gridCol w:w="1922"/>
        <w:gridCol w:w="1448"/>
        <w:gridCol w:w="1813"/>
      </w:tblGrid>
      <w:tr w:rsidR="00E327D1" w14:paraId="7DAC5498" w14:textId="77777777" w:rsidTr="006A1A4D">
        <w:trPr>
          <w:trHeight w:hRule="exact" w:val="1104"/>
        </w:trPr>
        <w:tc>
          <w:tcPr>
            <w:tcW w:w="2277" w:type="dxa"/>
            <w:tcBorders>
              <w:bottom w:val="single" w:sz="8" w:space="0" w:color="000000"/>
              <w:right w:val="single" w:sz="8" w:space="0" w:color="000000"/>
            </w:tcBorders>
          </w:tcPr>
          <w:p w14:paraId="1E11BE67" w14:textId="77777777" w:rsidR="00E327D1" w:rsidRPr="00BC28E8" w:rsidRDefault="00E327D1">
            <w:pPr>
              <w:pStyle w:val="TableParagraph"/>
              <w:spacing w:before="3" w:after="1"/>
              <w:ind w:left="0"/>
              <w:rPr>
                <w:sz w:val="12"/>
              </w:rPr>
            </w:pPr>
          </w:p>
          <w:p w14:paraId="29C24717" w14:textId="77777777" w:rsidR="00E327D1" w:rsidRPr="00BC28E8" w:rsidRDefault="00E327D1">
            <w:pPr>
              <w:pStyle w:val="TableParagraph"/>
              <w:spacing w:before="0"/>
              <w:ind w:left="239"/>
              <w:rPr>
                <w:sz w:val="20"/>
              </w:rPr>
            </w:pPr>
          </w:p>
        </w:tc>
        <w:tc>
          <w:tcPr>
            <w:tcW w:w="52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E16BF" w14:textId="77777777" w:rsidR="00E327D1" w:rsidRPr="00BC28E8" w:rsidRDefault="00D44093">
            <w:pPr>
              <w:pStyle w:val="TableParagraph"/>
              <w:spacing w:before="179"/>
              <w:ind w:left="1358"/>
              <w:rPr>
                <w:b/>
                <w:sz w:val="20"/>
              </w:rPr>
            </w:pPr>
            <w:r w:rsidRPr="00BC28E8">
              <w:rPr>
                <w:b/>
                <w:sz w:val="20"/>
              </w:rPr>
              <w:t>Dokumentované informace</w:t>
            </w:r>
          </w:p>
          <w:p w14:paraId="0C2B6B9E" w14:textId="77777777" w:rsidR="00E327D1" w:rsidRPr="00BC28E8" w:rsidRDefault="00E327D1">
            <w:pPr>
              <w:pStyle w:val="TableParagraph"/>
              <w:spacing w:before="118"/>
              <w:ind w:left="1452"/>
              <w:rPr>
                <w:b/>
                <w:sz w:val="20"/>
              </w:rPr>
            </w:pP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</w:tcPr>
          <w:p w14:paraId="78CC31C9" w14:textId="77777777" w:rsidR="00E327D1" w:rsidRPr="00BC28E8" w:rsidRDefault="00E327D1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C9EDE5C" w14:textId="77777777" w:rsidR="00E327D1" w:rsidRPr="00BC28E8" w:rsidRDefault="00E327D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05C55075" w14:textId="0D4F8FB5" w:rsidR="00E327D1" w:rsidRPr="00BC28E8" w:rsidRDefault="002B2B93" w:rsidP="006A1A4D">
            <w:pPr>
              <w:pStyle w:val="TableParagraph"/>
              <w:spacing w:before="0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F62795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_</w:t>
            </w:r>
            <w:r w:rsidR="006A1A4D">
              <w:rPr>
                <w:b/>
                <w:sz w:val="20"/>
              </w:rPr>
              <w:t>2</w:t>
            </w:r>
            <w:r w:rsidR="00BC28E8" w:rsidRPr="00BC28E8">
              <w:rPr>
                <w:b/>
                <w:sz w:val="20"/>
              </w:rPr>
              <w:t>/201</w:t>
            </w:r>
            <w:r w:rsidR="00481973">
              <w:rPr>
                <w:b/>
                <w:sz w:val="20"/>
              </w:rPr>
              <w:t>6</w:t>
            </w:r>
          </w:p>
        </w:tc>
      </w:tr>
      <w:tr w:rsidR="00E327D1" w14:paraId="11CADE92" w14:textId="77777777" w:rsidTr="006A1A4D">
        <w:trPr>
          <w:trHeight w:hRule="exact" w:val="998"/>
        </w:trPr>
        <w:tc>
          <w:tcPr>
            <w:tcW w:w="2277" w:type="dxa"/>
            <w:tcBorders>
              <w:top w:val="single" w:sz="8" w:space="0" w:color="000000"/>
              <w:right w:val="single" w:sz="8" w:space="0" w:color="000000"/>
            </w:tcBorders>
          </w:tcPr>
          <w:p w14:paraId="57363EFB" w14:textId="77777777" w:rsidR="00E327D1" w:rsidRPr="00BC28E8" w:rsidRDefault="00D44093">
            <w:pPr>
              <w:pStyle w:val="TableParagraph"/>
              <w:ind w:left="55"/>
              <w:rPr>
                <w:b/>
                <w:sz w:val="20"/>
              </w:rPr>
            </w:pPr>
            <w:r w:rsidRPr="00011114">
              <w:rPr>
                <w:b/>
                <w:sz w:val="20"/>
                <w:lang w:val="cs-CZ"/>
              </w:rPr>
              <w:t>Zpracoval</w:t>
            </w:r>
            <w:r w:rsidRPr="00BC28E8">
              <w:rPr>
                <w:b/>
                <w:sz w:val="20"/>
              </w:rPr>
              <w:t>:</w:t>
            </w:r>
          </w:p>
          <w:p w14:paraId="571B1573" w14:textId="77777777" w:rsidR="00E327D1" w:rsidRPr="00BC28E8" w:rsidRDefault="00BC28E8" w:rsidP="00BC28E8">
            <w:pPr>
              <w:pStyle w:val="TableParagraph"/>
              <w:spacing w:before="12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Ing. Lucie Nejezchlebová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12B6B1" w14:textId="77777777" w:rsidR="00E327D1" w:rsidRPr="00BC28E8" w:rsidRDefault="00D44093">
            <w:pPr>
              <w:pStyle w:val="TableParagraph"/>
              <w:rPr>
                <w:b/>
                <w:sz w:val="20"/>
              </w:rPr>
            </w:pPr>
            <w:r w:rsidRPr="00BC28E8">
              <w:rPr>
                <w:b/>
                <w:sz w:val="20"/>
              </w:rPr>
              <w:t>Přezkoumal:</w:t>
            </w:r>
          </w:p>
          <w:p w14:paraId="79F77CF0" w14:textId="77777777" w:rsidR="002443DB" w:rsidRPr="00BC28E8" w:rsidRDefault="002443DB">
            <w:pPr>
              <w:pStyle w:val="TableParagraph"/>
              <w:rPr>
                <w:b/>
                <w:sz w:val="20"/>
              </w:rPr>
            </w:pPr>
          </w:p>
          <w:p w14:paraId="2680FED2" w14:textId="77777777" w:rsidR="00E327D1" w:rsidRPr="00BC28E8" w:rsidRDefault="00BC28E8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Vladimír Nejezchleba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BC8D0A" w14:textId="77777777" w:rsidR="00E327D1" w:rsidRPr="00BC28E8" w:rsidRDefault="00D44093">
            <w:pPr>
              <w:pStyle w:val="TableParagraph"/>
              <w:ind w:left="60"/>
              <w:rPr>
                <w:b/>
                <w:sz w:val="20"/>
              </w:rPr>
            </w:pPr>
            <w:r w:rsidRPr="00BC28E8">
              <w:rPr>
                <w:b/>
                <w:sz w:val="20"/>
              </w:rPr>
              <w:t>Schválil:</w:t>
            </w:r>
          </w:p>
          <w:p w14:paraId="057B8ECE" w14:textId="77777777" w:rsidR="002443DB" w:rsidRPr="00BC28E8" w:rsidRDefault="002443DB">
            <w:pPr>
              <w:pStyle w:val="TableParagraph"/>
              <w:ind w:left="60"/>
              <w:rPr>
                <w:b/>
                <w:sz w:val="20"/>
              </w:rPr>
            </w:pPr>
          </w:p>
          <w:p w14:paraId="702223F7" w14:textId="77777777" w:rsidR="002443DB" w:rsidRPr="00BC28E8" w:rsidRDefault="00BC28E8"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Vladimír Nejezchleba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CA9E3C" w14:textId="77777777" w:rsidR="002443DB" w:rsidRPr="00BC28E8" w:rsidRDefault="00D44093">
            <w:pPr>
              <w:pStyle w:val="TableParagraph"/>
              <w:spacing w:line="357" w:lineRule="auto"/>
              <w:ind w:right="508"/>
              <w:rPr>
                <w:b/>
                <w:sz w:val="20"/>
              </w:rPr>
            </w:pPr>
            <w:r w:rsidRPr="00BC28E8">
              <w:rPr>
                <w:b/>
                <w:sz w:val="20"/>
              </w:rPr>
              <w:t>Datum:</w:t>
            </w:r>
          </w:p>
          <w:p w14:paraId="40254607" w14:textId="58A75F4C" w:rsidR="00E327D1" w:rsidRPr="00BC28E8" w:rsidRDefault="00D44093" w:rsidP="006A1A4D">
            <w:pPr>
              <w:pStyle w:val="TableParagraph"/>
              <w:spacing w:line="357" w:lineRule="auto"/>
              <w:ind w:left="0" w:right="508"/>
              <w:rPr>
                <w:b/>
                <w:sz w:val="20"/>
              </w:rPr>
            </w:pPr>
            <w:r w:rsidRPr="00BC28E8">
              <w:rPr>
                <w:b/>
                <w:sz w:val="20"/>
              </w:rPr>
              <w:t xml:space="preserve"> </w:t>
            </w:r>
            <w:r w:rsidR="006A1A4D">
              <w:rPr>
                <w:b/>
                <w:sz w:val="20"/>
              </w:rPr>
              <w:t>2</w:t>
            </w:r>
            <w:r w:rsidR="00481973">
              <w:rPr>
                <w:b/>
                <w:sz w:val="20"/>
              </w:rPr>
              <w:t>.1</w:t>
            </w:r>
            <w:r w:rsidR="006A1A4D">
              <w:rPr>
                <w:b/>
                <w:sz w:val="20"/>
              </w:rPr>
              <w:t>0</w:t>
            </w:r>
            <w:r w:rsidR="00481973">
              <w:rPr>
                <w:b/>
                <w:sz w:val="20"/>
              </w:rPr>
              <w:t>.20</w:t>
            </w:r>
            <w:r w:rsidR="006A1A4D">
              <w:rPr>
                <w:b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</w:tcBorders>
          </w:tcPr>
          <w:p w14:paraId="70FC5966" w14:textId="77777777" w:rsidR="00E327D1" w:rsidRPr="00BC28E8" w:rsidRDefault="00D44093">
            <w:pPr>
              <w:pStyle w:val="TableParagraph"/>
              <w:rPr>
                <w:b/>
                <w:sz w:val="20"/>
              </w:rPr>
            </w:pPr>
            <w:r w:rsidRPr="00BC28E8">
              <w:rPr>
                <w:b/>
                <w:sz w:val="20"/>
              </w:rPr>
              <w:t>Revize č.:</w:t>
            </w:r>
          </w:p>
          <w:p w14:paraId="1BFE9C9C" w14:textId="77777777" w:rsidR="00E327D1" w:rsidRPr="00BC28E8" w:rsidRDefault="002443DB">
            <w:pPr>
              <w:pStyle w:val="TableParagraph"/>
              <w:spacing w:before="120"/>
              <w:rPr>
                <w:b/>
                <w:sz w:val="20"/>
              </w:rPr>
            </w:pPr>
            <w:r w:rsidRPr="00BC28E8">
              <w:rPr>
                <w:b/>
                <w:w w:val="99"/>
                <w:sz w:val="20"/>
              </w:rPr>
              <w:t>………….</w:t>
            </w:r>
          </w:p>
        </w:tc>
      </w:tr>
    </w:tbl>
    <w:p w14:paraId="2EC94EF9" w14:textId="77777777" w:rsidR="00E327D1" w:rsidRDefault="00E327D1">
      <w:pPr>
        <w:pStyle w:val="Zkladntext"/>
        <w:rPr>
          <w:sz w:val="20"/>
        </w:rPr>
      </w:pPr>
    </w:p>
    <w:p w14:paraId="7BE76851" w14:textId="77777777" w:rsidR="00E327D1" w:rsidRDefault="00E327D1">
      <w:pPr>
        <w:pStyle w:val="Zkladntext"/>
        <w:rPr>
          <w:sz w:val="20"/>
        </w:rPr>
      </w:pPr>
    </w:p>
    <w:p w14:paraId="7799DEAA" w14:textId="77777777" w:rsidR="000D780F" w:rsidRDefault="000D780F">
      <w:pPr>
        <w:spacing w:before="35"/>
        <w:ind w:left="550"/>
        <w:rPr>
          <w:b/>
          <w:color w:val="003961"/>
          <w:sz w:val="32"/>
        </w:rPr>
      </w:pPr>
    </w:p>
    <w:p w14:paraId="650007AE" w14:textId="77777777" w:rsidR="000D780F" w:rsidRDefault="000D780F">
      <w:pPr>
        <w:spacing w:before="35"/>
        <w:ind w:left="550"/>
        <w:rPr>
          <w:b/>
          <w:color w:val="003961"/>
          <w:sz w:val="32"/>
        </w:rPr>
      </w:pPr>
    </w:p>
    <w:p w14:paraId="4D339C04" w14:textId="77777777" w:rsidR="00E327D1" w:rsidRDefault="00D44093">
      <w:pPr>
        <w:spacing w:before="35"/>
        <w:ind w:left="550"/>
        <w:rPr>
          <w:b/>
          <w:sz w:val="32"/>
        </w:rPr>
      </w:pPr>
      <w:r>
        <w:rPr>
          <w:b/>
          <w:color w:val="003961"/>
          <w:sz w:val="32"/>
        </w:rPr>
        <w:lastRenderedPageBreak/>
        <w:t>Obsah</w:t>
      </w:r>
    </w:p>
    <w:sdt>
      <w:sdtPr>
        <w:rPr>
          <w:rFonts w:ascii="Calibri" w:eastAsia="Calibri" w:hAnsi="Calibri" w:cs="Calibri"/>
          <w:color w:val="auto"/>
          <w:sz w:val="22"/>
          <w:szCs w:val="22"/>
          <w:lang w:val="en-US" w:eastAsia="en-US"/>
        </w:rPr>
        <w:id w:val="2339848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F51E51" w14:textId="77777777" w:rsidR="00F62795" w:rsidRDefault="00F62795">
          <w:pPr>
            <w:pStyle w:val="Nadpisobsahu"/>
          </w:pPr>
          <w:r>
            <w:t>Obsah</w:t>
          </w:r>
        </w:p>
        <w:p w14:paraId="76D78D4E" w14:textId="77777777" w:rsidR="00C043C0" w:rsidRDefault="00F62795">
          <w:pPr>
            <w:pStyle w:val="Obsah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534929" w:history="1">
            <w:r w:rsidR="00C043C0" w:rsidRPr="00944020">
              <w:rPr>
                <w:rStyle w:val="Hypertextovodkaz"/>
                <w:noProof/>
                <w:w w:val="99"/>
              </w:rPr>
              <w:t>1</w:t>
            </w:r>
            <w:r w:rsidR="00C043C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Definice</w:t>
            </w:r>
            <w:r w:rsidR="00C043C0" w:rsidRPr="00944020">
              <w:rPr>
                <w:rStyle w:val="Hypertextovodkaz"/>
                <w:noProof/>
                <w:spacing w:val="-10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procesu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_Toc52534929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3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4654D096" w14:textId="77777777" w:rsidR="00C043C0" w:rsidRDefault="004E6D0C">
          <w:pPr>
            <w:pStyle w:val="Obsah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hyperlink w:anchor="_Toc52534930" w:history="1">
            <w:r w:rsidR="00C043C0" w:rsidRPr="00944020">
              <w:rPr>
                <w:rStyle w:val="Hypertextovodkaz"/>
                <w:noProof/>
                <w:w w:val="99"/>
              </w:rPr>
              <w:t>2</w:t>
            </w:r>
            <w:r w:rsidR="00C043C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Vstupy (finanční, lidské, materiálové,</w:t>
            </w:r>
            <w:r w:rsidR="00C043C0" w:rsidRPr="00944020">
              <w:rPr>
                <w:rStyle w:val="Hypertextovodkaz"/>
                <w:noProof/>
                <w:spacing w:val="-14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informační)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_Toc52534930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3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3ED2F005" w14:textId="77777777" w:rsidR="00C043C0" w:rsidRDefault="004E6D0C">
          <w:pPr>
            <w:pStyle w:val="Obsah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hyperlink w:anchor="_Toc52534931" w:history="1">
            <w:r w:rsidR="00C043C0" w:rsidRPr="00944020">
              <w:rPr>
                <w:rStyle w:val="Hypertextovodkaz"/>
                <w:noProof/>
                <w:w w:val="99"/>
              </w:rPr>
              <w:t>3</w:t>
            </w:r>
            <w:r w:rsidR="00C043C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Zdroje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_Toc52534931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3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3D4ECE60" w14:textId="77777777" w:rsidR="00C043C0" w:rsidRDefault="004E6D0C">
          <w:pPr>
            <w:pStyle w:val="Obsah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hyperlink w:anchor="_Toc52534932" w:history="1">
            <w:r w:rsidR="00C043C0" w:rsidRPr="00944020">
              <w:rPr>
                <w:rStyle w:val="Hypertextovodkaz"/>
                <w:noProof/>
                <w:w w:val="99"/>
              </w:rPr>
              <w:t>4</w:t>
            </w:r>
            <w:r w:rsidR="00C043C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Výstupy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_Toc52534932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3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13501B8F" w14:textId="77777777" w:rsidR="00C043C0" w:rsidRDefault="004E6D0C">
          <w:pPr>
            <w:pStyle w:val="Obsah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hyperlink w:anchor="_Toc52534933" w:history="1">
            <w:r w:rsidR="00C043C0" w:rsidRPr="00944020">
              <w:rPr>
                <w:rStyle w:val="Hypertextovodkaz"/>
                <w:noProof/>
                <w:w w:val="99"/>
              </w:rPr>
              <w:t>5</w:t>
            </w:r>
            <w:r w:rsidR="00C043C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Termíny a</w:t>
            </w:r>
            <w:r w:rsidR="00C043C0" w:rsidRPr="00944020">
              <w:rPr>
                <w:rStyle w:val="Hypertextovodkaz"/>
                <w:noProof/>
                <w:spacing w:val="-6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zkratky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_Toc52534933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3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033DF8E5" w14:textId="77777777" w:rsidR="00C043C0" w:rsidRDefault="004E6D0C">
          <w:pPr>
            <w:pStyle w:val="Obsah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hyperlink w:anchor="_Toc52534934" w:history="1">
            <w:r w:rsidR="00C043C0" w:rsidRPr="00944020">
              <w:rPr>
                <w:rStyle w:val="Hypertextovodkaz"/>
                <w:noProof/>
                <w:w w:val="99"/>
              </w:rPr>
              <w:t>6</w:t>
            </w:r>
            <w:r w:rsidR="00C043C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Záznamy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_Toc52534934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4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7B8228A7" w14:textId="77777777" w:rsidR="00C043C0" w:rsidRDefault="004E6D0C">
          <w:pPr>
            <w:pStyle w:val="Obsah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hyperlink w:anchor="_Toc52534935" w:history="1">
            <w:r w:rsidR="00C043C0" w:rsidRPr="00944020">
              <w:rPr>
                <w:rStyle w:val="Hypertextovodkaz"/>
                <w:noProof/>
                <w:w w:val="99"/>
              </w:rPr>
              <w:t>7</w:t>
            </w:r>
            <w:r w:rsidR="00C043C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Řízení</w:t>
            </w:r>
            <w:r w:rsidR="00C043C0" w:rsidRPr="00944020">
              <w:rPr>
                <w:rStyle w:val="Hypertextovodkaz"/>
                <w:noProof/>
                <w:spacing w:val="-6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dokumentů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_Toc52534935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4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4B5E891A" w14:textId="77777777" w:rsidR="00C043C0" w:rsidRDefault="004E6D0C">
          <w:pPr>
            <w:pStyle w:val="Obsah2"/>
            <w:tabs>
              <w:tab w:val="left" w:pos="970"/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2534936" w:history="1">
            <w:r w:rsidR="00C043C0" w:rsidRPr="00944020">
              <w:rPr>
                <w:rStyle w:val="Hypertextovodkaz"/>
                <w:noProof/>
                <w:spacing w:val="-1"/>
              </w:rPr>
              <w:t>7.1</w:t>
            </w:r>
            <w:r w:rsidR="00C043C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Interní</w:t>
            </w:r>
            <w:r w:rsidR="00C043C0" w:rsidRPr="00944020">
              <w:rPr>
                <w:rStyle w:val="Hypertextovodkaz"/>
                <w:noProof/>
                <w:spacing w:val="-1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dokumenty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_Toc52534936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5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04BE93B9" w14:textId="77777777" w:rsidR="00C043C0" w:rsidRDefault="004E6D0C">
          <w:pPr>
            <w:pStyle w:val="Obsah3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2534937" w:history="1">
            <w:r w:rsidR="00C043C0" w:rsidRPr="00944020">
              <w:rPr>
                <w:rStyle w:val="Hypertextovodkaz"/>
                <w:noProof/>
              </w:rPr>
              <w:t>7.1.1    Formální struktura interních dokumentů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_Toc52534937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5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1E35DB8D" w14:textId="77777777" w:rsidR="00C043C0" w:rsidRDefault="004E6D0C">
          <w:pPr>
            <w:pStyle w:val="Obsah3"/>
            <w:tabs>
              <w:tab w:val="left" w:pos="1878"/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2534938" w:history="1">
            <w:r w:rsidR="00C043C0" w:rsidRPr="00944020">
              <w:rPr>
                <w:rStyle w:val="Hypertextovodkaz"/>
                <w:noProof/>
                <w:spacing w:val="-2"/>
                <w:w w:val="99"/>
              </w:rPr>
              <w:t>7.1.2</w:t>
            </w:r>
            <w:r w:rsidR="00C043C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Značení a číslování</w:t>
            </w:r>
            <w:r w:rsidR="00C043C0" w:rsidRPr="00944020">
              <w:rPr>
                <w:rStyle w:val="Hypertextovodkaz"/>
                <w:noProof/>
                <w:spacing w:val="-11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dokumentů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_Toc52534938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5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133484AB" w14:textId="77777777" w:rsidR="00C043C0" w:rsidRDefault="004E6D0C">
          <w:pPr>
            <w:pStyle w:val="Obsah3"/>
            <w:tabs>
              <w:tab w:val="left" w:pos="1878"/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2534939" w:history="1">
            <w:r w:rsidR="00C043C0" w:rsidRPr="00944020">
              <w:rPr>
                <w:rStyle w:val="Hypertextovodkaz"/>
                <w:noProof/>
                <w:spacing w:val="-2"/>
                <w:w w:val="99"/>
              </w:rPr>
              <w:t>7.1.3</w:t>
            </w:r>
            <w:r w:rsidR="00C043C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Značení a číslování zakázkové</w:t>
            </w:r>
            <w:r w:rsidR="00C043C0" w:rsidRPr="00944020">
              <w:rPr>
                <w:rStyle w:val="Hypertextovodkaz"/>
                <w:noProof/>
                <w:spacing w:val="-11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dokumentace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_Toc52534939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6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60D262CB" w14:textId="77777777" w:rsidR="00C043C0" w:rsidRDefault="004E6D0C">
          <w:pPr>
            <w:pStyle w:val="Obsah3"/>
            <w:tabs>
              <w:tab w:val="left" w:pos="1878"/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2534940" w:history="1">
            <w:r w:rsidR="00C043C0" w:rsidRPr="00944020">
              <w:rPr>
                <w:rStyle w:val="Hypertextovodkaz"/>
                <w:noProof/>
                <w:spacing w:val="-2"/>
                <w:w w:val="99"/>
              </w:rPr>
              <w:t>7.1.4</w:t>
            </w:r>
            <w:r w:rsidR="00C043C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Vytvoření interního dokumentu a připomínkové</w:t>
            </w:r>
            <w:r w:rsidR="00C043C0" w:rsidRPr="00944020">
              <w:rPr>
                <w:rStyle w:val="Hypertextovodkaz"/>
                <w:noProof/>
                <w:spacing w:val="-19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řízení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_Toc52534940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6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0224FB50" w14:textId="77777777" w:rsidR="00C043C0" w:rsidRDefault="004E6D0C">
          <w:pPr>
            <w:pStyle w:val="Obsah3"/>
            <w:tabs>
              <w:tab w:val="left" w:pos="1878"/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2534941" w:history="1">
            <w:r w:rsidR="00C043C0" w:rsidRPr="00944020">
              <w:rPr>
                <w:rStyle w:val="Hypertextovodkaz"/>
                <w:noProof/>
                <w:spacing w:val="-2"/>
                <w:w w:val="99"/>
              </w:rPr>
              <w:t>7.1.5</w:t>
            </w:r>
            <w:r w:rsidR="00C043C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Distribuce interního</w:t>
            </w:r>
            <w:r w:rsidR="00C043C0" w:rsidRPr="00944020">
              <w:rPr>
                <w:rStyle w:val="Hypertextovodkaz"/>
                <w:noProof/>
                <w:spacing w:val="-11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dokumentu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_Toc52534941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6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5FC9DF50" w14:textId="77777777" w:rsidR="00C043C0" w:rsidRDefault="004E6D0C">
          <w:pPr>
            <w:pStyle w:val="Obsah3"/>
            <w:tabs>
              <w:tab w:val="left" w:pos="1878"/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2534942" w:history="1">
            <w:r w:rsidR="00C043C0" w:rsidRPr="00944020">
              <w:rPr>
                <w:rStyle w:val="Hypertextovodkaz"/>
                <w:noProof/>
                <w:spacing w:val="-2"/>
                <w:w w:val="99"/>
              </w:rPr>
              <w:t>7.1.6</w:t>
            </w:r>
            <w:r w:rsidR="00C043C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Změny interního dokumentu, zrušení</w:t>
            </w:r>
            <w:r w:rsidR="00C043C0" w:rsidRPr="00944020">
              <w:rPr>
                <w:rStyle w:val="Hypertextovodkaz"/>
                <w:noProof/>
                <w:spacing w:val="-16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dokumentu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_Toc52534942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6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5E88E332" w14:textId="77777777" w:rsidR="00C043C0" w:rsidRDefault="004E6D0C">
          <w:pPr>
            <w:pStyle w:val="Obsah3"/>
            <w:tabs>
              <w:tab w:val="left" w:pos="1878"/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2534943" w:history="1">
            <w:r w:rsidR="00C043C0" w:rsidRPr="00944020">
              <w:rPr>
                <w:rStyle w:val="Hypertextovodkaz"/>
                <w:noProof/>
                <w:spacing w:val="-2"/>
                <w:w w:val="99"/>
              </w:rPr>
              <w:t>7.1.7</w:t>
            </w:r>
            <w:r w:rsidR="00C043C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Kontrola aktuálnosti interního</w:t>
            </w:r>
            <w:r w:rsidR="00C043C0" w:rsidRPr="00944020">
              <w:rPr>
                <w:rStyle w:val="Hypertextovodkaz"/>
                <w:noProof/>
                <w:spacing w:val="-17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dokumentu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_Toc52534943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6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4480CB8E" w14:textId="77777777" w:rsidR="00C043C0" w:rsidRDefault="004E6D0C">
          <w:pPr>
            <w:pStyle w:val="Obsah2"/>
            <w:tabs>
              <w:tab w:val="left" w:pos="970"/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2534944" w:history="1">
            <w:r w:rsidR="00C043C0" w:rsidRPr="00944020">
              <w:rPr>
                <w:rStyle w:val="Hypertextovodkaz"/>
                <w:noProof/>
                <w:spacing w:val="-1"/>
              </w:rPr>
              <w:t>7.2</w:t>
            </w:r>
            <w:r w:rsidR="00C043C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Externí</w:t>
            </w:r>
            <w:r w:rsidR="00C043C0" w:rsidRPr="00944020">
              <w:rPr>
                <w:rStyle w:val="Hypertextovodkaz"/>
                <w:noProof/>
                <w:spacing w:val="-2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dokumenty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_Toc52534944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7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1C0DF0FD" w14:textId="77777777" w:rsidR="00C043C0" w:rsidRDefault="004E6D0C">
          <w:pPr>
            <w:pStyle w:val="Obsah3"/>
            <w:tabs>
              <w:tab w:val="left" w:pos="1878"/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2534945" w:history="1">
            <w:r w:rsidR="00C043C0" w:rsidRPr="00944020">
              <w:rPr>
                <w:rStyle w:val="Hypertextovodkaz"/>
                <w:noProof/>
                <w:spacing w:val="-2"/>
                <w:w w:val="99"/>
              </w:rPr>
              <w:t>7.2.1</w:t>
            </w:r>
            <w:r w:rsidR="00C043C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Formální struktura externích řízených</w:t>
            </w:r>
            <w:r w:rsidR="00C043C0" w:rsidRPr="00944020">
              <w:rPr>
                <w:rStyle w:val="Hypertextovodkaz"/>
                <w:noProof/>
                <w:spacing w:val="-21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dokumentů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_Toc52534945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7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5DE2CAB0" w14:textId="77777777" w:rsidR="00C043C0" w:rsidRDefault="004E6D0C">
          <w:pPr>
            <w:pStyle w:val="Obsah3"/>
            <w:tabs>
              <w:tab w:val="left" w:pos="1878"/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2534946" w:history="1">
            <w:r w:rsidR="00C043C0" w:rsidRPr="00944020">
              <w:rPr>
                <w:rStyle w:val="Hypertextovodkaz"/>
                <w:noProof/>
                <w:spacing w:val="-2"/>
                <w:w w:val="99"/>
              </w:rPr>
              <w:t>7.2.2</w:t>
            </w:r>
            <w:r w:rsidR="00C043C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Aktualizace externího</w:t>
            </w:r>
            <w:r w:rsidR="00C043C0" w:rsidRPr="00944020">
              <w:rPr>
                <w:rStyle w:val="Hypertextovodkaz"/>
                <w:noProof/>
                <w:spacing w:val="-10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dokumentu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_Toc52534946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7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6086A54A" w14:textId="77777777" w:rsidR="00C043C0" w:rsidRDefault="004E6D0C">
          <w:pPr>
            <w:pStyle w:val="Obsah3"/>
            <w:tabs>
              <w:tab w:val="left" w:pos="1878"/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2534947" w:history="1">
            <w:r w:rsidR="00C043C0" w:rsidRPr="00944020">
              <w:rPr>
                <w:rStyle w:val="Hypertextovodkaz"/>
                <w:noProof/>
                <w:spacing w:val="-2"/>
                <w:w w:val="99"/>
              </w:rPr>
              <w:t>7.2.3</w:t>
            </w:r>
            <w:r w:rsidR="00C043C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Právní a oborové</w:t>
            </w:r>
            <w:r w:rsidR="00C043C0" w:rsidRPr="00944020">
              <w:rPr>
                <w:rStyle w:val="Hypertextovodkaz"/>
                <w:noProof/>
                <w:spacing w:val="-5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normy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_Toc52534947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7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2880028B" w14:textId="77777777" w:rsidR="00C043C0" w:rsidRDefault="004E6D0C">
          <w:pPr>
            <w:pStyle w:val="Obsah3"/>
            <w:tabs>
              <w:tab w:val="left" w:pos="1878"/>
              <w:tab w:val="right" w:leader="dot" w:pos="93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2534948" w:history="1">
            <w:r w:rsidR="00C043C0" w:rsidRPr="00944020">
              <w:rPr>
                <w:rStyle w:val="Hypertextovodkaz"/>
                <w:noProof/>
                <w:spacing w:val="-2"/>
                <w:w w:val="99"/>
              </w:rPr>
              <w:t>7.2.4</w:t>
            </w:r>
            <w:r w:rsidR="00C043C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Tvorba formulářů a jejich</w:t>
            </w:r>
            <w:r w:rsidR="00C043C0" w:rsidRPr="00944020">
              <w:rPr>
                <w:rStyle w:val="Hypertextovodkaz"/>
                <w:noProof/>
                <w:spacing w:val="-15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schválení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_Toc52534948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7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51EE4F3C" w14:textId="77777777" w:rsidR="00C043C0" w:rsidRDefault="004E6D0C">
          <w:pPr>
            <w:pStyle w:val="Obsah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hyperlink w:anchor="_Toc52534949" w:history="1">
            <w:r w:rsidR="00C043C0" w:rsidRPr="00944020">
              <w:rPr>
                <w:rStyle w:val="Hypertextovodkaz"/>
                <w:noProof/>
              </w:rPr>
              <w:t>8</w:t>
            </w:r>
            <w:r w:rsidR="00C043C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Řízení</w:t>
            </w:r>
            <w:r w:rsidR="00C043C0" w:rsidRPr="00944020">
              <w:rPr>
                <w:rStyle w:val="Hypertextovodkaz"/>
                <w:noProof/>
                <w:spacing w:val="-4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záznamů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_Toc52534949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8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3E62883D" w14:textId="77777777" w:rsidR="00C043C0" w:rsidRDefault="004E6D0C">
          <w:pPr>
            <w:pStyle w:val="Obsah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hyperlink w:anchor="_Toc52534950" w:history="1">
            <w:r w:rsidR="00C043C0" w:rsidRPr="00944020">
              <w:rPr>
                <w:rStyle w:val="Hypertextovodkaz"/>
                <w:noProof/>
              </w:rPr>
              <w:t xml:space="preserve">9 </w:t>
            </w:r>
            <w:r w:rsidR="00C043C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Ukládání a likvidace</w:t>
            </w:r>
            <w:r w:rsidR="00C043C0" w:rsidRPr="00944020">
              <w:rPr>
                <w:rStyle w:val="Hypertextovodkaz"/>
                <w:noProof/>
                <w:spacing w:val="-10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dokumentů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_Toc52534950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8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65116506" w14:textId="77777777" w:rsidR="00C043C0" w:rsidRDefault="004E6D0C">
          <w:pPr>
            <w:pStyle w:val="Obsah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hyperlink w:anchor="_Toc52534951" w:history="1">
            <w:r w:rsidR="00C043C0" w:rsidRPr="00944020">
              <w:rPr>
                <w:rStyle w:val="Hypertextovodkaz"/>
                <w:noProof/>
              </w:rPr>
              <w:t>10</w:t>
            </w:r>
            <w:r w:rsidR="00C043C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Skartace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_Toc52534951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9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675D815A" w14:textId="77777777" w:rsidR="00C043C0" w:rsidRDefault="004E6D0C">
          <w:pPr>
            <w:pStyle w:val="Obsah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hyperlink w:anchor="_Toc52534952" w:history="1">
            <w:r w:rsidR="00C043C0" w:rsidRPr="00944020">
              <w:rPr>
                <w:rStyle w:val="Hypertextovodkaz"/>
                <w:noProof/>
              </w:rPr>
              <w:t>11</w:t>
            </w:r>
            <w:r w:rsidR="00C043C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Ochrana dokumentů a záznamů v elektronické</w:t>
            </w:r>
            <w:r w:rsidR="00C043C0" w:rsidRPr="00944020">
              <w:rPr>
                <w:rStyle w:val="Hypertextovodkaz"/>
                <w:noProof/>
                <w:spacing w:val="-16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podobě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_Toc52534952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9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0938424D" w14:textId="77777777" w:rsidR="00C043C0" w:rsidRDefault="004E6D0C">
          <w:pPr>
            <w:pStyle w:val="Obsah1"/>
            <w:tabs>
              <w:tab w:val="right" w:leader="dot" w:pos="930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hyperlink w:anchor="_Toc52534953" w:history="1">
            <w:r w:rsidR="00C043C0" w:rsidRPr="00944020">
              <w:rPr>
                <w:rStyle w:val="Hypertextovodkaz"/>
                <w:noProof/>
              </w:rPr>
              <w:t>12</w:t>
            </w:r>
            <w:r w:rsidR="00C043C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cs-CZ" w:eastAsia="cs-CZ"/>
              </w:rPr>
              <w:tab/>
            </w:r>
            <w:r w:rsidR="00C043C0" w:rsidRPr="00944020">
              <w:rPr>
                <w:rStyle w:val="Hypertextovodkaz"/>
                <w:noProof/>
              </w:rPr>
              <w:t>Předání dokumentace QMS třetí</w:t>
            </w:r>
            <w:r w:rsidR="00C043C0" w:rsidRPr="00944020">
              <w:rPr>
                <w:rStyle w:val="Hypertextovodkaz"/>
                <w:noProof/>
                <w:spacing w:val="-10"/>
              </w:rPr>
              <w:t xml:space="preserve"> </w:t>
            </w:r>
            <w:r w:rsidR="00C043C0" w:rsidRPr="00944020">
              <w:rPr>
                <w:rStyle w:val="Hypertextovodkaz"/>
                <w:noProof/>
              </w:rPr>
              <w:t>straně</w:t>
            </w:r>
            <w:r w:rsidR="00C043C0">
              <w:rPr>
                <w:noProof/>
                <w:webHidden/>
              </w:rPr>
              <w:tab/>
            </w:r>
            <w:r w:rsidR="00C043C0">
              <w:rPr>
                <w:noProof/>
                <w:webHidden/>
              </w:rPr>
              <w:fldChar w:fldCharType="begin"/>
            </w:r>
            <w:r w:rsidR="00C043C0">
              <w:rPr>
                <w:noProof/>
                <w:webHidden/>
              </w:rPr>
              <w:instrText xml:space="preserve"> PAGEREF _Toc52534953 \h </w:instrText>
            </w:r>
            <w:r w:rsidR="00C043C0">
              <w:rPr>
                <w:noProof/>
                <w:webHidden/>
              </w:rPr>
            </w:r>
            <w:r w:rsidR="00C043C0">
              <w:rPr>
                <w:noProof/>
                <w:webHidden/>
              </w:rPr>
              <w:fldChar w:fldCharType="separate"/>
            </w:r>
            <w:r w:rsidR="00C043C0">
              <w:rPr>
                <w:noProof/>
                <w:webHidden/>
              </w:rPr>
              <w:t>9</w:t>
            </w:r>
            <w:r w:rsidR="00C043C0">
              <w:rPr>
                <w:noProof/>
                <w:webHidden/>
              </w:rPr>
              <w:fldChar w:fldCharType="end"/>
            </w:r>
          </w:hyperlink>
        </w:p>
        <w:p w14:paraId="3FC7B096" w14:textId="77777777" w:rsidR="00F62795" w:rsidRDefault="00F62795">
          <w:r>
            <w:rPr>
              <w:b/>
              <w:bCs/>
            </w:rPr>
            <w:fldChar w:fldCharType="end"/>
          </w:r>
        </w:p>
      </w:sdtContent>
    </w:sdt>
    <w:p w14:paraId="6ACE3E2F" w14:textId="77777777" w:rsidR="008F483C" w:rsidRDefault="008F483C">
      <w:pPr>
        <w:rPr>
          <w:b/>
          <w:bCs/>
          <w:color w:val="1F487C"/>
          <w:sz w:val="24"/>
          <w:szCs w:val="24"/>
        </w:rPr>
      </w:pPr>
      <w:r>
        <w:rPr>
          <w:color w:val="1F487C"/>
        </w:rPr>
        <w:br w:type="page"/>
      </w:r>
    </w:p>
    <w:p w14:paraId="05348D29" w14:textId="77777777" w:rsidR="00E327D1" w:rsidRDefault="00D44093">
      <w:pPr>
        <w:pStyle w:val="Nadpis1"/>
        <w:numPr>
          <w:ilvl w:val="0"/>
          <w:numId w:val="7"/>
        </w:numPr>
        <w:tabs>
          <w:tab w:val="left" w:pos="551"/>
        </w:tabs>
        <w:spacing w:before="212"/>
      </w:pPr>
      <w:bookmarkStart w:id="0" w:name="_Toc52534929"/>
      <w:r>
        <w:rPr>
          <w:color w:val="003961"/>
        </w:rPr>
        <w:lastRenderedPageBreak/>
        <w:t>Definice</w:t>
      </w:r>
      <w:r>
        <w:rPr>
          <w:color w:val="003961"/>
          <w:spacing w:val="-10"/>
        </w:rPr>
        <w:t xml:space="preserve"> </w:t>
      </w:r>
      <w:r>
        <w:rPr>
          <w:color w:val="003961"/>
        </w:rPr>
        <w:t>procesu</w:t>
      </w:r>
      <w:bookmarkEnd w:id="0"/>
    </w:p>
    <w:p w14:paraId="4C180994" w14:textId="77777777" w:rsidR="00E327D1" w:rsidRDefault="00D44093">
      <w:pPr>
        <w:pStyle w:val="Zkladntext"/>
        <w:spacing w:before="199" w:line="288" w:lineRule="auto"/>
        <w:ind w:left="118" w:right="115"/>
        <w:jc w:val="both"/>
      </w:pPr>
      <w:r>
        <w:t xml:space="preserve">Tento proces definuje hierarchii dokumentů a řeší způsob jejich řízení ve společnosti </w:t>
      </w:r>
      <w:r w:rsidR="00793416">
        <w:t xml:space="preserve">ALLFIN PRO Holding </w:t>
      </w:r>
      <w:proofErr w:type="gramStart"/>
      <w:r w:rsidR="00793416">
        <w:t>a.s</w:t>
      </w:r>
      <w:proofErr w:type="gramEnd"/>
      <w:r w:rsidR="00793416">
        <w:t>.</w:t>
      </w:r>
      <w:r>
        <w:t xml:space="preserve"> Dále rozebírá manipulaci se záznamy, distribuci, přístup, vyhledávání, použití, nakládání a ochranu podnikové dokumentace.</w:t>
      </w:r>
    </w:p>
    <w:p w14:paraId="513448A2" w14:textId="77777777" w:rsidR="00E327D1" w:rsidRDefault="00E327D1">
      <w:pPr>
        <w:pStyle w:val="Zkladntext"/>
      </w:pPr>
    </w:p>
    <w:p w14:paraId="5DD34ED5" w14:textId="77777777" w:rsidR="00E327D1" w:rsidRDefault="00E327D1">
      <w:pPr>
        <w:pStyle w:val="Zkladntext"/>
        <w:spacing w:before="3"/>
      </w:pPr>
    </w:p>
    <w:p w14:paraId="0E84355F" w14:textId="77777777" w:rsidR="00E327D1" w:rsidRDefault="00D44093">
      <w:pPr>
        <w:pStyle w:val="Nadpis1"/>
        <w:numPr>
          <w:ilvl w:val="0"/>
          <w:numId w:val="7"/>
        </w:numPr>
        <w:tabs>
          <w:tab w:val="left" w:pos="551"/>
        </w:tabs>
      </w:pPr>
      <w:bookmarkStart w:id="1" w:name="_Toc52534930"/>
      <w:r>
        <w:rPr>
          <w:color w:val="003961"/>
        </w:rPr>
        <w:t>Vstupy (finanční, lidské, materiálové,</w:t>
      </w:r>
      <w:r>
        <w:rPr>
          <w:color w:val="003961"/>
          <w:spacing w:val="-14"/>
        </w:rPr>
        <w:t xml:space="preserve"> </w:t>
      </w:r>
      <w:r>
        <w:rPr>
          <w:color w:val="003961"/>
        </w:rPr>
        <w:t>informační)</w:t>
      </w:r>
      <w:bookmarkEnd w:id="1"/>
    </w:p>
    <w:p w14:paraId="010037E3" w14:textId="77777777" w:rsidR="00E327D1" w:rsidRDefault="00D44093">
      <w:pPr>
        <w:pStyle w:val="Zkladntext"/>
        <w:spacing w:before="199"/>
        <w:ind w:left="118"/>
        <w:jc w:val="both"/>
      </w:pPr>
      <w:r>
        <w:t>Požadavek na zavedení nového dokumentu (nové verze) a zrušení dokumentu.</w:t>
      </w:r>
    </w:p>
    <w:p w14:paraId="006C9FB0" w14:textId="77777777" w:rsidR="00E327D1" w:rsidRDefault="00E327D1">
      <w:pPr>
        <w:pStyle w:val="Zkladntext"/>
      </w:pPr>
    </w:p>
    <w:p w14:paraId="6236DA75" w14:textId="77777777" w:rsidR="00E327D1" w:rsidRDefault="00E327D1">
      <w:pPr>
        <w:pStyle w:val="Zkladntext"/>
        <w:spacing w:before="3"/>
        <w:rPr>
          <w:sz w:val="29"/>
        </w:rPr>
      </w:pPr>
    </w:p>
    <w:p w14:paraId="6D67B6B1" w14:textId="77777777" w:rsidR="00E327D1" w:rsidRDefault="00D44093">
      <w:pPr>
        <w:pStyle w:val="Nadpis1"/>
        <w:numPr>
          <w:ilvl w:val="0"/>
          <w:numId w:val="7"/>
        </w:numPr>
        <w:tabs>
          <w:tab w:val="left" w:pos="551"/>
        </w:tabs>
        <w:spacing w:before="1"/>
      </w:pPr>
      <w:bookmarkStart w:id="2" w:name="_Toc52534931"/>
      <w:r>
        <w:rPr>
          <w:color w:val="003961"/>
        </w:rPr>
        <w:t>Zdroje</w:t>
      </w:r>
      <w:bookmarkEnd w:id="2"/>
    </w:p>
    <w:p w14:paraId="3ED8A361" w14:textId="77777777" w:rsidR="00E327D1" w:rsidRDefault="00D44093">
      <w:pPr>
        <w:pStyle w:val="Zkladntext"/>
        <w:spacing w:before="197" w:line="288" w:lineRule="auto"/>
        <w:ind w:left="118"/>
      </w:pPr>
      <w:r>
        <w:t>Zaměstnanci</w:t>
      </w:r>
      <w:r w:rsidR="00793416">
        <w:t xml:space="preserve"> nebo statutární orgán</w:t>
      </w:r>
      <w:r>
        <w:t xml:space="preserve"> společnosti. Tato směrnice je závazná pro všechny pracovníky a vázané zástupce společnosti </w:t>
      </w:r>
      <w:r w:rsidR="00793416">
        <w:t>ALLFIN PRO Holding a.s.</w:t>
      </w:r>
    </w:p>
    <w:p w14:paraId="18009C7A" w14:textId="77777777" w:rsidR="00E327D1" w:rsidRDefault="00E327D1">
      <w:pPr>
        <w:pStyle w:val="Zkladntext"/>
      </w:pPr>
    </w:p>
    <w:p w14:paraId="6A7FBECC" w14:textId="77777777" w:rsidR="00E327D1" w:rsidRDefault="00E327D1">
      <w:pPr>
        <w:pStyle w:val="Zkladntext"/>
        <w:spacing w:before="6"/>
      </w:pPr>
    </w:p>
    <w:p w14:paraId="41C78714" w14:textId="77777777" w:rsidR="00E327D1" w:rsidRDefault="00D44093">
      <w:pPr>
        <w:pStyle w:val="Nadpis1"/>
        <w:numPr>
          <w:ilvl w:val="0"/>
          <w:numId w:val="7"/>
        </w:numPr>
        <w:tabs>
          <w:tab w:val="left" w:pos="551"/>
        </w:tabs>
      </w:pPr>
      <w:bookmarkStart w:id="3" w:name="_Toc52534932"/>
      <w:r>
        <w:rPr>
          <w:color w:val="003961"/>
        </w:rPr>
        <w:t>Výstupy</w:t>
      </w:r>
      <w:bookmarkEnd w:id="3"/>
    </w:p>
    <w:p w14:paraId="1E95E47B" w14:textId="77777777" w:rsidR="00E327D1" w:rsidRDefault="00D44093">
      <w:pPr>
        <w:pStyle w:val="Zkladntext"/>
        <w:spacing w:before="196"/>
        <w:ind w:left="118"/>
        <w:jc w:val="both"/>
      </w:pPr>
      <w:proofErr w:type="gramStart"/>
      <w:r>
        <w:t>Zavedení  nového</w:t>
      </w:r>
      <w:proofErr w:type="gramEnd"/>
      <w:r>
        <w:t xml:space="preserve">  dokumentu  (nové  verze)  zrušení  dokumentu,  archivace  nebo  skartace</w:t>
      </w:r>
    </w:p>
    <w:p w14:paraId="776B10D5" w14:textId="77777777" w:rsidR="00E327D1" w:rsidRDefault="00D44093">
      <w:pPr>
        <w:pStyle w:val="Zkladntext"/>
        <w:spacing w:before="57"/>
        <w:ind w:left="118"/>
        <w:jc w:val="both"/>
      </w:pPr>
      <w:r>
        <w:t>dokumentu.</w:t>
      </w:r>
    </w:p>
    <w:p w14:paraId="6171A686" w14:textId="77777777" w:rsidR="00E327D1" w:rsidRDefault="00E327D1">
      <w:pPr>
        <w:pStyle w:val="Zkladntext"/>
      </w:pPr>
    </w:p>
    <w:p w14:paraId="600E594A" w14:textId="77777777" w:rsidR="00E327D1" w:rsidRDefault="00E327D1">
      <w:pPr>
        <w:pStyle w:val="Zkladntext"/>
        <w:spacing w:before="3"/>
        <w:rPr>
          <w:sz w:val="29"/>
        </w:rPr>
      </w:pPr>
    </w:p>
    <w:p w14:paraId="21845A54" w14:textId="77777777" w:rsidR="00E327D1" w:rsidRDefault="00D44093">
      <w:pPr>
        <w:pStyle w:val="Nadpis1"/>
        <w:numPr>
          <w:ilvl w:val="0"/>
          <w:numId w:val="7"/>
        </w:numPr>
        <w:tabs>
          <w:tab w:val="left" w:pos="551"/>
        </w:tabs>
      </w:pPr>
      <w:bookmarkStart w:id="4" w:name="_Toc52534933"/>
      <w:r>
        <w:rPr>
          <w:color w:val="003961"/>
        </w:rPr>
        <w:t>Termíny a</w:t>
      </w:r>
      <w:r>
        <w:rPr>
          <w:color w:val="003961"/>
          <w:spacing w:val="-6"/>
        </w:rPr>
        <w:t xml:space="preserve"> </w:t>
      </w:r>
      <w:r>
        <w:rPr>
          <w:color w:val="003961"/>
        </w:rPr>
        <w:t>zkratky</w:t>
      </w:r>
      <w:bookmarkEnd w:id="4"/>
    </w:p>
    <w:p w14:paraId="6D8A1850" w14:textId="77777777" w:rsidR="00E327D1" w:rsidRDefault="00D44093">
      <w:pPr>
        <w:pStyle w:val="Zkladntext"/>
        <w:spacing w:before="198"/>
        <w:ind w:left="118"/>
        <w:jc w:val="both"/>
      </w:pPr>
      <w:r>
        <w:rPr>
          <w:b/>
        </w:rPr>
        <w:t xml:space="preserve">QMS </w:t>
      </w:r>
      <w:r>
        <w:t>– Quality management system</w:t>
      </w:r>
    </w:p>
    <w:p w14:paraId="65D3A00F" w14:textId="77777777" w:rsidR="00E327D1" w:rsidRDefault="00D44093">
      <w:pPr>
        <w:pStyle w:val="Zkladntext"/>
        <w:spacing w:before="176"/>
        <w:ind w:left="118"/>
        <w:jc w:val="both"/>
      </w:pPr>
      <w:r>
        <w:rPr>
          <w:b/>
        </w:rPr>
        <w:t xml:space="preserve">MK </w:t>
      </w:r>
      <w:r>
        <w:t>– Manage</w:t>
      </w:r>
      <w:r w:rsidR="00C517E4">
        <w:t>ment společnosti</w:t>
      </w:r>
    </w:p>
    <w:p w14:paraId="02B047FA" w14:textId="77777777" w:rsidR="00E327D1" w:rsidRDefault="00D44093">
      <w:pPr>
        <w:spacing w:before="179"/>
        <w:ind w:left="118"/>
        <w:jc w:val="both"/>
        <w:rPr>
          <w:sz w:val="24"/>
        </w:rPr>
      </w:pPr>
      <w:r>
        <w:rPr>
          <w:b/>
          <w:sz w:val="24"/>
        </w:rPr>
        <w:t xml:space="preserve">Řízený režim dokumentace </w:t>
      </w:r>
      <w:r>
        <w:rPr>
          <w:sz w:val="24"/>
        </w:rPr>
        <w:t>– řízený režim zabezpečuje, že dokumenty:</w:t>
      </w:r>
    </w:p>
    <w:p w14:paraId="3FC60435" w14:textId="77777777" w:rsidR="00E327D1" w:rsidRDefault="00D44093">
      <w:pPr>
        <w:pStyle w:val="Odstavecseseznamem"/>
        <w:numPr>
          <w:ilvl w:val="1"/>
          <w:numId w:val="7"/>
        </w:numPr>
        <w:tabs>
          <w:tab w:val="left" w:pos="838"/>
          <w:tab w:val="left" w:pos="839"/>
        </w:tabs>
        <w:spacing w:before="179"/>
        <w:rPr>
          <w:sz w:val="24"/>
        </w:rPr>
      </w:pPr>
      <w:r>
        <w:rPr>
          <w:sz w:val="24"/>
        </w:rPr>
        <w:t>jsou před vydáním přezkoumány a</w:t>
      </w:r>
      <w:r>
        <w:rPr>
          <w:spacing w:val="-15"/>
          <w:sz w:val="24"/>
        </w:rPr>
        <w:t xml:space="preserve"> </w:t>
      </w:r>
      <w:r>
        <w:rPr>
          <w:sz w:val="24"/>
        </w:rPr>
        <w:t>schváleny,</w:t>
      </w:r>
    </w:p>
    <w:p w14:paraId="2A9C3C8D" w14:textId="77777777" w:rsidR="00E327D1" w:rsidRDefault="00D44093">
      <w:pPr>
        <w:pStyle w:val="Odstavecseseznamem"/>
        <w:numPr>
          <w:ilvl w:val="1"/>
          <w:numId w:val="7"/>
        </w:numPr>
        <w:tabs>
          <w:tab w:val="left" w:pos="838"/>
          <w:tab w:val="left" w:pos="839"/>
        </w:tabs>
        <w:spacing w:before="59"/>
        <w:rPr>
          <w:sz w:val="24"/>
        </w:rPr>
      </w:pPr>
      <w:r>
        <w:rPr>
          <w:sz w:val="24"/>
        </w:rPr>
        <w:t>mají zajištěnu identifikaci změn a aktuálního</w:t>
      </w:r>
      <w:r>
        <w:rPr>
          <w:spacing w:val="-22"/>
          <w:sz w:val="24"/>
        </w:rPr>
        <w:t xml:space="preserve"> </w:t>
      </w:r>
      <w:r>
        <w:rPr>
          <w:sz w:val="24"/>
        </w:rPr>
        <w:t>stavu,</w:t>
      </w:r>
    </w:p>
    <w:p w14:paraId="46CBA8CA" w14:textId="77777777" w:rsidR="00E327D1" w:rsidRDefault="00D44093">
      <w:pPr>
        <w:pStyle w:val="Odstavecseseznamem"/>
        <w:numPr>
          <w:ilvl w:val="1"/>
          <w:numId w:val="7"/>
        </w:numPr>
        <w:tabs>
          <w:tab w:val="left" w:pos="838"/>
          <w:tab w:val="left" w:pos="839"/>
        </w:tabs>
        <w:spacing w:before="59"/>
        <w:rPr>
          <w:sz w:val="24"/>
        </w:rPr>
      </w:pPr>
      <w:r>
        <w:rPr>
          <w:sz w:val="24"/>
        </w:rPr>
        <w:t>jsou dostupné v místech</w:t>
      </w:r>
      <w:r>
        <w:rPr>
          <w:spacing w:val="-6"/>
          <w:sz w:val="24"/>
        </w:rPr>
        <w:t xml:space="preserve"> </w:t>
      </w:r>
      <w:r>
        <w:rPr>
          <w:sz w:val="24"/>
        </w:rPr>
        <w:t>používání,</w:t>
      </w:r>
    </w:p>
    <w:p w14:paraId="0E1736BC" w14:textId="77777777" w:rsidR="00E327D1" w:rsidRDefault="00D44093">
      <w:pPr>
        <w:pStyle w:val="Odstavecseseznamem"/>
        <w:numPr>
          <w:ilvl w:val="1"/>
          <w:numId w:val="7"/>
        </w:numPr>
        <w:tabs>
          <w:tab w:val="left" w:pos="838"/>
          <w:tab w:val="left" w:pos="839"/>
        </w:tabs>
        <w:spacing w:before="56"/>
        <w:rPr>
          <w:sz w:val="24"/>
        </w:rPr>
      </w:pPr>
      <w:r>
        <w:rPr>
          <w:sz w:val="24"/>
        </w:rPr>
        <w:t>jsou trvale čitelné a snadno</w:t>
      </w:r>
      <w:r>
        <w:rPr>
          <w:spacing w:val="-15"/>
          <w:sz w:val="24"/>
        </w:rPr>
        <w:t xml:space="preserve"> </w:t>
      </w:r>
      <w:r>
        <w:rPr>
          <w:sz w:val="24"/>
        </w:rPr>
        <w:t>identifikovatelné,</w:t>
      </w:r>
    </w:p>
    <w:p w14:paraId="2B9B8C9C" w14:textId="77777777" w:rsidR="00E327D1" w:rsidRDefault="00D44093">
      <w:pPr>
        <w:pStyle w:val="Odstavecseseznamem"/>
        <w:numPr>
          <w:ilvl w:val="1"/>
          <w:numId w:val="7"/>
        </w:numPr>
        <w:tabs>
          <w:tab w:val="left" w:pos="838"/>
          <w:tab w:val="left" w:pos="839"/>
        </w:tabs>
        <w:spacing w:before="59"/>
        <w:rPr>
          <w:sz w:val="24"/>
        </w:rPr>
      </w:pPr>
      <w:r>
        <w:rPr>
          <w:sz w:val="24"/>
        </w:rPr>
        <w:t>dokumenty externího původu jsou identifikovány a je zajištěna jejich</w:t>
      </w:r>
      <w:r>
        <w:rPr>
          <w:spacing w:val="-33"/>
          <w:sz w:val="24"/>
        </w:rPr>
        <w:t xml:space="preserve"> </w:t>
      </w:r>
      <w:r>
        <w:rPr>
          <w:sz w:val="24"/>
        </w:rPr>
        <w:t>distribuce,</w:t>
      </w:r>
    </w:p>
    <w:p w14:paraId="096E0D00" w14:textId="77777777" w:rsidR="00E327D1" w:rsidRPr="008F483C" w:rsidRDefault="00D44093" w:rsidP="008F483C">
      <w:pPr>
        <w:pStyle w:val="Odstavecseseznamem"/>
        <w:numPr>
          <w:ilvl w:val="1"/>
          <w:numId w:val="7"/>
        </w:numPr>
        <w:tabs>
          <w:tab w:val="left" w:pos="838"/>
          <w:tab w:val="left" w:pos="839"/>
        </w:tabs>
        <w:spacing w:before="59" w:line="285" w:lineRule="auto"/>
        <w:ind w:right="112"/>
        <w:rPr>
          <w:sz w:val="20"/>
        </w:rPr>
      </w:pPr>
      <w:r w:rsidRPr="008F483C">
        <w:rPr>
          <w:sz w:val="24"/>
        </w:rPr>
        <w:t>zastaralé dokumenty jsou chráněny proti neúmyslnému používání a vhodně identifikovány, jsou-li</w:t>
      </w:r>
      <w:r w:rsidRPr="008F483C">
        <w:rPr>
          <w:spacing w:val="-6"/>
          <w:sz w:val="24"/>
        </w:rPr>
        <w:t xml:space="preserve"> </w:t>
      </w:r>
      <w:r w:rsidRPr="008F483C">
        <w:rPr>
          <w:sz w:val="24"/>
        </w:rPr>
        <w:t>uchovávány.</w:t>
      </w:r>
    </w:p>
    <w:p w14:paraId="5DF561AF" w14:textId="77777777" w:rsidR="00E327D1" w:rsidRDefault="00E327D1">
      <w:pPr>
        <w:pStyle w:val="Zkladntext"/>
        <w:spacing w:before="1"/>
        <w:rPr>
          <w:sz w:val="25"/>
        </w:rPr>
      </w:pPr>
    </w:p>
    <w:p w14:paraId="29B1689E" w14:textId="77777777" w:rsidR="00E327D1" w:rsidRDefault="00D44093">
      <w:pPr>
        <w:spacing w:before="51"/>
        <w:ind w:left="118"/>
        <w:jc w:val="both"/>
        <w:rPr>
          <w:sz w:val="24"/>
        </w:rPr>
      </w:pPr>
      <w:r>
        <w:rPr>
          <w:b/>
          <w:sz w:val="24"/>
        </w:rPr>
        <w:t xml:space="preserve">Interní dokument </w:t>
      </w:r>
      <w:r>
        <w:rPr>
          <w:sz w:val="24"/>
        </w:rPr>
        <w:t>je dokument vypracovaný a schválený zaměstnanci</w:t>
      </w:r>
      <w:r w:rsidR="00793416">
        <w:rPr>
          <w:sz w:val="24"/>
        </w:rPr>
        <w:t xml:space="preserve"> nebo statutárním orgánem</w:t>
      </w:r>
      <w:r>
        <w:rPr>
          <w:sz w:val="24"/>
        </w:rPr>
        <w:t xml:space="preserve"> společnosti.</w:t>
      </w:r>
    </w:p>
    <w:p w14:paraId="16073A69" w14:textId="77777777" w:rsidR="00E327D1" w:rsidRDefault="00E327D1">
      <w:pPr>
        <w:pStyle w:val="Zkladntext"/>
      </w:pPr>
    </w:p>
    <w:p w14:paraId="2E588CC9" w14:textId="77777777" w:rsidR="00E327D1" w:rsidRDefault="00E327D1">
      <w:pPr>
        <w:pStyle w:val="Zkladntext"/>
        <w:spacing w:before="2"/>
        <w:rPr>
          <w:sz w:val="29"/>
        </w:rPr>
      </w:pPr>
    </w:p>
    <w:p w14:paraId="161DCF2B" w14:textId="77777777" w:rsidR="00E327D1" w:rsidRDefault="00D44093">
      <w:pPr>
        <w:ind w:left="118"/>
        <w:jc w:val="both"/>
        <w:rPr>
          <w:sz w:val="24"/>
        </w:rPr>
      </w:pPr>
      <w:r>
        <w:rPr>
          <w:b/>
          <w:sz w:val="24"/>
        </w:rPr>
        <w:t xml:space="preserve">Externí dokument </w:t>
      </w:r>
      <w:r>
        <w:rPr>
          <w:sz w:val="24"/>
        </w:rPr>
        <w:t>je dokument vytvořený mimo společnost.</w:t>
      </w:r>
    </w:p>
    <w:p w14:paraId="10A1576D" w14:textId="77777777" w:rsidR="00E327D1" w:rsidRDefault="00D44093">
      <w:pPr>
        <w:pStyle w:val="Odstavecseseznamem"/>
        <w:numPr>
          <w:ilvl w:val="1"/>
          <w:numId w:val="7"/>
        </w:numPr>
        <w:tabs>
          <w:tab w:val="left" w:pos="839"/>
        </w:tabs>
        <w:spacing w:before="180" w:line="285" w:lineRule="auto"/>
        <w:ind w:right="112"/>
        <w:jc w:val="both"/>
        <w:rPr>
          <w:sz w:val="24"/>
        </w:rPr>
      </w:pPr>
      <w:r>
        <w:rPr>
          <w:sz w:val="24"/>
        </w:rPr>
        <w:lastRenderedPageBreak/>
        <w:t xml:space="preserve">Dokumenty </w:t>
      </w:r>
      <w:proofErr w:type="gramStart"/>
      <w:r>
        <w:rPr>
          <w:sz w:val="24"/>
        </w:rPr>
        <w:t>legislativního  charakteru</w:t>
      </w:r>
      <w:proofErr w:type="gramEnd"/>
      <w:r>
        <w:rPr>
          <w:sz w:val="24"/>
        </w:rPr>
        <w:t>,  podle  nichž  pracovníci  společnosti  pracují,  a které je nutné udržovat v aktuálním stavu (vyhlášky, zákony, nařízení ČNB, normy apod.).</w:t>
      </w:r>
    </w:p>
    <w:p w14:paraId="18A3A9EC" w14:textId="77777777" w:rsidR="00E327D1" w:rsidRDefault="00D44093">
      <w:pPr>
        <w:pStyle w:val="Odstavecseseznamem"/>
        <w:numPr>
          <w:ilvl w:val="1"/>
          <w:numId w:val="7"/>
        </w:numPr>
        <w:tabs>
          <w:tab w:val="left" w:pos="838"/>
          <w:tab w:val="left" w:pos="839"/>
        </w:tabs>
        <w:spacing w:before="2" w:line="285" w:lineRule="auto"/>
        <w:ind w:right="112"/>
        <w:rPr>
          <w:sz w:val="24"/>
        </w:rPr>
      </w:pPr>
      <w:r>
        <w:rPr>
          <w:sz w:val="24"/>
        </w:rPr>
        <w:t>Dokumenty týkající se systému kvality, na něž se interní dokumenty odvolávají.</w:t>
      </w:r>
    </w:p>
    <w:p w14:paraId="59BA747C" w14:textId="77777777" w:rsidR="00E327D1" w:rsidRDefault="00D44093">
      <w:pPr>
        <w:pStyle w:val="Odstavecseseznamem"/>
        <w:numPr>
          <w:ilvl w:val="1"/>
          <w:numId w:val="7"/>
        </w:numPr>
        <w:tabs>
          <w:tab w:val="left" w:pos="838"/>
          <w:tab w:val="left" w:pos="839"/>
        </w:tabs>
        <w:spacing w:before="5"/>
        <w:rPr>
          <w:sz w:val="24"/>
        </w:rPr>
      </w:pPr>
      <w:r>
        <w:rPr>
          <w:sz w:val="24"/>
        </w:rPr>
        <w:t>Ostatní externí dokumenty, které jsou ve společnosti</w:t>
      </w:r>
      <w:r>
        <w:rPr>
          <w:spacing w:val="-15"/>
          <w:sz w:val="24"/>
        </w:rPr>
        <w:t xml:space="preserve"> </w:t>
      </w:r>
      <w:r>
        <w:rPr>
          <w:sz w:val="24"/>
        </w:rPr>
        <w:t>používány.</w:t>
      </w:r>
    </w:p>
    <w:p w14:paraId="6113AA43" w14:textId="77777777" w:rsidR="00E327D1" w:rsidRDefault="00D44093">
      <w:pPr>
        <w:pStyle w:val="Zkladntext"/>
        <w:spacing w:before="177" w:line="288" w:lineRule="auto"/>
        <w:ind w:left="118"/>
      </w:pPr>
      <w:r>
        <w:rPr>
          <w:b/>
        </w:rPr>
        <w:t xml:space="preserve">Záznamy </w:t>
      </w:r>
      <w:r>
        <w:t>jsou dokumenty, v nichž jsou uvedeny dosažené výsledky nebo v nichž se poskytují důkazy o provedených činnostech. Záznamy splňují následující kritéria:</w:t>
      </w:r>
    </w:p>
    <w:p w14:paraId="4A77B7C9" w14:textId="77777777" w:rsidR="00E327D1" w:rsidRDefault="00D44093">
      <w:pPr>
        <w:pStyle w:val="Odstavecseseznamem"/>
        <w:numPr>
          <w:ilvl w:val="1"/>
          <w:numId w:val="7"/>
        </w:numPr>
        <w:tabs>
          <w:tab w:val="left" w:pos="838"/>
          <w:tab w:val="left" w:pos="839"/>
        </w:tabs>
        <w:spacing w:before="122"/>
        <w:rPr>
          <w:sz w:val="24"/>
        </w:rPr>
      </w:pPr>
      <w:r>
        <w:rPr>
          <w:sz w:val="24"/>
        </w:rPr>
        <w:t>čitelnost,</w:t>
      </w:r>
    </w:p>
    <w:p w14:paraId="6DD285FD" w14:textId="77777777" w:rsidR="00E327D1" w:rsidRDefault="00D44093">
      <w:pPr>
        <w:pStyle w:val="Odstavecseseznamem"/>
        <w:numPr>
          <w:ilvl w:val="1"/>
          <w:numId w:val="7"/>
        </w:numPr>
        <w:tabs>
          <w:tab w:val="left" w:pos="838"/>
          <w:tab w:val="left" w:pos="839"/>
        </w:tabs>
        <w:spacing w:before="56"/>
        <w:rPr>
          <w:sz w:val="24"/>
        </w:rPr>
      </w:pPr>
      <w:r>
        <w:rPr>
          <w:sz w:val="24"/>
        </w:rPr>
        <w:t>identifikovatelnost a snadná</w:t>
      </w:r>
      <w:r>
        <w:rPr>
          <w:spacing w:val="-17"/>
          <w:sz w:val="24"/>
        </w:rPr>
        <w:t xml:space="preserve"> </w:t>
      </w:r>
      <w:r>
        <w:rPr>
          <w:sz w:val="24"/>
        </w:rPr>
        <w:t>vyhledatelnost,</w:t>
      </w:r>
    </w:p>
    <w:p w14:paraId="406B314C" w14:textId="77777777" w:rsidR="00E327D1" w:rsidRDefault="00D44093">
      <w:pPr>
        <w:pStyle w:val="Odstavecseseznamem"/>
        <w:numPr>
          <w:ilvl w:val="1"/>
          <w:numId w:val="7"/>
        </w:numPr>
        <w:tabs>
          <w:tab w:val="left" w:pos="838"/>
          <w:tab w:val="left" w:pos="839"/>
        </w:tabs>
        <w:spacing w:before="59"/>
        <w:rPr>
          <w:sz w:val="24"/>
        </w:rPr>
      </w:pPr>
      <w:r>
        <w:rPr>
          <w:sz w:val="24"/>
        </w:rPr>
        <w:t>vhodné uložení zamezující poškození, ztrátě a</w:t>
      </w:r>
      <w:r>
        <w:rPr>
          <w:spacing w:val="-24"/>
          <w:sz w:val="24"/>
        </w:rPr>
        <w:t xml:space="preserve"> </w:t>
      </w:r>
      <w:r>
        <w:rPr>
          <w:sz w:val="24"/>
        </w:rPr>
        <w:t>znehodnocení.</w:t>
      </w:r>
    </w:p>
    <w:p w14:paraId="6B4F0A25" w14:textId="77777777" w:rsidR="00E327D1" w:rsidRDefault="00D44093">
      <w:pPr>
        <w:spacing w:before="177"/>
        <w:ind w:left="118"/>
        <w:jc w:val="both"/>
        <w:rPr>
          <w:sz w:val="24"/>
        </w:rPr>
      </w:pPr>
      <w:r>
        <w:rPr>
          <w:b/>
          <w:sz w:val="24"/>
        </w:rPr>
        <w:t xml:space="preserve">Formuláře </w:t>
      </w:r>
      <w:r>
        <w:rPr>
          <w:sz w:val="24"/>
        </w:rPr>
        <w:t>jsou vzory pro vytváření záznamů.</w:t>
      </w:r>
    </w:p>
    <w:p w14:paraId="52452FF7" w14:textId="77777777" w:rsidR="00E327D1" w:rsidRDefault="00E327D1">
      <w:pPr>
        <w:pStyle w:val="Zkladntext"/>
      </w:pPr>
    </w:p>
    <w:p w14:paraId="434E00C1" w14:textId="77777777" w:rsidR="00E327D1" w:rsidRDefault="00E327D1">
      <w:pPr>
        <w:pStyle w:val="Zkladntext"/>
        <w:spacing w:before="3"/>
        <w:rPr>
          <w:sz w:val="29"/>
        </w:rPr>
      </w:pPr>
    </w:p>
    <w:p w14:paraId="227FC6C7" w14:textId="77777777" w:rsidR="00E327D1" w:rsidRDefault="00D44093">
      <w:pPr>
        <w:pStyle w:val="Nadpis1"/>
        <w:numPr>
          <w:ilvl w:val="0"/>
          <w:numId w:val="7"/>
        </w:numPr>
        <w:tabs>
          <w:tab w:val="left" w:pos="551"/>
        </w:tabs>
        <w:spacing w:before="1"/>
      </w:pPr>
      <w:bookmarkStart w:id="5" w:name="_Toc52534934"/>
      <w:r>
        <w:rPr>
          <w:color w:val="003961"/>
        </w:rPr>
        <w:t>Záznamy</w:t>
      </w:r>
      <w:bookmarkEnd w:id="5"/>
    </w:p>
    <w:p w14:paraId="1AF991E4" w14:textId="77777777" w:rsidR="00E327D1" w:rsidRDefault="00891075">
      <w:pPr>
        <w:pStyle w:val="Zkladntext"/>
        <w:spacing w:before="197"/>
        <w:ind w:left="118"/>
        <w:jc w:val="both"/>
      </w:pPr>
      <w:r>
        <w:t>K</w:t>
      </w:r>
      <w:r w:rsidR="00D44093">
        <w:t xml:space="preserve">ompletní </w:t>
      </w:r>
      <w:proofErr w:type="gramStart"/>
      <w:r w:rsidR="00D44093">
        <w:t>podnikov</w:t>
      </w:r>
      <w:r>
        <w:t>á</w:t>
      </w:r>
      <w:r w:rsidR="00D44093">
        <w:t xml:space="preserve">  dokumentace</w:t>
      </w:r>
      <w:proofErr w:type="gramEnd"/>
      <w:r w:rsidR="00D44093">
        <w:t xml:space="preserve"> (směrnice,  záznamy,  formuláře,   metodické</w:t>
      </w:r>
    </w:p>
    <w:p w14:paraId="735EAA3F" w14:textId="77777777" w:rsidR="00E327D1" w:rsidRDefault="00D44093">
      <w:pPr>
        <w:pStyle w:val="Zkladntext"/>
        <w:spacing w:before="60"/>
        <w:ind w:left="118"/>
        <w:jc w:val="both"/>
      </w:pPr>
      <w:r>
        <w:t xml:space="preserve">pokyny apod.) je </w:t>
      </w:r>
      <w:r w:rsidR="00891075">
        <w:t>k dispozici</w:t>
      </w:r>
      <w:r w:rsidR="00C517E4">
        <w:t xml:space="preserve"> electronicky a </w:t>
      </w:r>
      <w:r w:rsidR="00891075">
        <w:t>v listinné podobě v sídle společnosti</w:t>
      </w:r>
      <w:r>
        <w:t>.</w:t>
      </w:r>
    </w:p>
    <w:p w14:paraId="11B62B99" w14:textId="77777777" w:rsidR="00E327D1" w:rsidRDefault="00E327D1">
      <w:pPr>
        <w:pStyle w:val="Zkladntext"/>
      </w:pPr>
    </w:p>
    <w:p w14:paraId="14B3580A" w14:textId="77777777" w:rsidR="00E327D1" w:rsidRDefault="00E327D1">
      <w:pPr>
        <w:pStyle w:val="Zkladntext"/>
        <w:spacing w:before="3"/>
        <w:rPr>
          <w:sz w:val="29"/>
        </w:rPr>
      </w:pPr>
    </w:p>
    <w:p w14:paraId="3F4527BD" w14:textId="77777777" w:rsidR="00E327D1" w:rsidRDefault="00D44093">
      <w:pPr>
        <w:pStyle w:val="Nadpis1"/>
        <w:numPr>
          <w:ilvl w:val="0"/>
          <w:numId w:val="7"/>
        </w:numPr>
        <w:tabs>
          <w:tab w:val="left" w:pos="551"/>
        </w:tabs>
        <w:spacing w:before="1"/>
      </w:pPr>
      <w:bookmarkStart w:id="6" w:name="_Toc52534935"/>
      <w:r>
        <w:rPr>
          <w:color w:val="003961"/>
        </w:rPr>
        <w:t>Řízení</w:t>
      </w:r>
      <w:r>
        <w:rPr>
          <w:color w:val="003961"/>
          <w:spacing w:val="-6"/>
        </w:rPr>
        <w:t xml:space="preserve"> </w:t>
      </w:r>
      <w:r>
        <w:rPr>
          <w:color w:val="003961"/>
        </w:rPr>
        <w:t>dokumentů</w:t>
      </w:r>
      <w:bookmarkEnd w:id="6"/>
    </w:p>
    <w:p w14:paraId="5B1248A9" w14:textId="280D2F4E" w:rsidR="00E327D1" w:rsidRDefault="00D44093">
      <w:pPr>
        <w:pStyle w:val="Zkladntext"/>
        <w:spacing w:before="196" w:line="288" w:lineRule="auto"/>
        <w:ind w:left="118" w:right="112"/>
        <w:jc w:val="both"/>
      </w:pPr>
      <w:r>
        <w:rPr>
          <w:b/>
        </w:rPr>
        <w:t>Interní dokumenty</w:t>
      </w:r>
      <w:r w:rsidR="00011114">
        <w:rPr>
          <w:b/>
        </w:rPr>
        <w:t xml:space="preserve"> </w:t>
      </w:r>
      <w:proofErr w:type="gramStart"/>
      <w:r w:rsidR="00011114">
        <w:rPr>
          <w:b/>
        </w:rPr>
        <w:t>a</w:t>
      </w:r>
      <w:proofErr w:type="gramEnd"/>
      <w:r w:rsidR="00011114">
        <w:rPr>
          <w:b/>
        </w:rPr>
        <w:t xml:space="preserve"> informace o produktech</w:t>
      </w:r>
      <w:r>
        <w:rPr>
          <w:b/>
        </w:rPr>
        <w:t xml:space="preserve"> </w:t>
      </w:r>
      <w:r>
        <w:t>jsou uchovávány</w:t>
      </w:r>
      <w:r w:rsidR="00011114">
        <w:t xml:space="preserve"> v sidle společnosti</w:t>
      </w:r>
      <w:r>
        <w:t xml:space="preserve"> </w:t>
      </w:r>
      <w:r w:rsidR="00C517E4">
        <w:t>v listinné a</w:t>
      </w:r>
      <w:r>
        <w:t xml:space="preserve"> elektronick</w:t>
      </w:r>
      <w:r w:rsidR="00C517E4">
        <w:t>é podobě</w:t>
      </w:r>
      <w:r w:rsidR="00FC2BAA">
        <w:t xml:space="preserve"> na intranetu společnosti</w:t>
      </w:r>
      <w:bookmarkStart w:id="7" w:name="_GoBack"/>
      <w:bookmarkEnd w:id="7"/>
      <w:r>
        <w:t>. Jednotlivé soubory j</w:t>
      </w:r>
      <w:r w:rsidR="00C517E4">
        <w:t>sou</w:t>
      </w:r>
      <w:r>
        <w:t xml:space="preserve"> </w:t>
      </w:r>
      <w:proofErr w:type="gramStart"/>
      <w:r>
        <w:t>přístupn</w:t>
      </w:r>
      <w:r w:rsidR="00C517E4">
        <w:t>é</w:t>
      </w:r>
      <w:r>
        <w:t xml:space="preserve">  všem</w:t>
      </w:r>
      <w:proofErr w:type="gramEnd"/>
      <w:r>
        <w:t xml:space="preserve">  zaměstnancům</w:t>
      </w:r>
      <w:r w:rsidR="00011114">
        <w:t xml:space="preserve"> a zprostředkovatelům</w:t>
      </w:r>
      <w:r>
        <w:t>,  kteří  s dokumentací  pracují</w:t>
      </w:r>
      <w:r w:rsidR="00C517E4">
        <w:t xml:space="preserve">. </w:t>
      </w:r>
      <w:r w:rsidR="00011114">
        <w:t xml:space="preserve">Distribuce, změny, zrušení interních dokumentů nebo dokumentů externích partnerů je prováděna vždy odpovědnou osobou </w:t>
      </w:r>
      <w:proofErr w:type="gramStart"/>
      <w:r w:rsidR="00011114">
        <w:t>na</w:t>
      </w:r>
      <w:proofErr w:type="gramEnd"/>
      <w:r w:rsidR="00011114">
        <w:t xml:space="preserve"> registrovaný e-mail s žádostí o potvrzení přečtení. </w:t>
      </w:r>
      <w:proofErr w:type="gramStart"/>
      <w:r>
        <w:t>Povinností správce dokumentace je udržovat dokumenty v aktuálním stavu, tj.</w:t>
      </w:r>
      <w:proofErr w:type="gramEnd"/>
      <w:r>
        <w:t xml:space="preserve"> neplatné nebo zastaralé dokumenty nahrazovat platnými. Neplatné dokumenty jsou správcem odstraněny. Dokumenty navrhuje management společnosti</w:t>
      </w:r>
      <w:r w:rsidR="00C517E4">
        <w:t>.</w:t>
      </w:r>
    </w:p>
    <w:p w14:paraId="677A74C7" w14:textId="77777777" w:rsidR="00E327D1" w:rsidRDefault="00E327D1">
      <w:pPr>
        <w:pStyle w:val="Zkladntext"/>
        <w:spacing w:before="1"/>
        <w:rPr>
          <w:sz w:val="25"/>
        </w:rPr>
      </w:pPr>
    </w:p>
    <w:p w14:paraId="5FDEDA05" w14:textId="77777777" w:rsidR="00E327D1" w:rsidRDefault="00D44093">
      <w:pPr>
        <w:pStyle w:val="Zkladntext"/>
        <w:spacing w:before="51" w:line="288" w:lineRule="auto"/>
        <w:ind w:left="118" w:right="112"/>
        <w:jc w:val="both"/>
      </w:pPr>
      <w:r>
        <w:t xml:space="preserve">Odpovědnost za systém řízení a vedení dokumentace má </w:t>
      </w:r>
      <w:r w:rsidR="00C517E4">
        <w:t>management společnosti</w:t>
      </w:r>
      <w:r>
        <w:t xml:space="preserve">. Každý pracovník společnosti je odpovědný za to, že používá pouze řízené dokumenty. Každý pracovník společnosti je povinen v případě zjištění neshody v řízeném dokumentu na tuto skutečnost upozornit formou podání podnětu. Každý pracovník společnosti je odpovědný za udržování přidělené řízené dokumentace ve způsobilém stavu. Je povinen provádět kontroly úplnosti    a stavu přidělené řízené dokumentace a veškeré neshody okamžitě nahlašovat </w:t>
      </w:r>
      <w:r w:rsidR="00C517E4">
        <w:t>management společnosti</w:t>
      </w:r>
      <w:r>
        <w:t>.</w:t>
      </w:r>
    </w:p>
    <w:p w14:paraId="035EE8F5" w14:textId="77777777" w:rsidR="00E327D1" w:rsidRDefault="00E327D1">
      <w:pPr>
        <w:pStyle w:val="Zkladntext"/>
      </w:pPr>
    </w:p>
    <w:p w14:paraId="6B1BAB22" w14:textId="6BC54EA6" w:rsidR="00C043C0" w:rsidRDefault="00C043C0">
      <w:pPr>
        <w:rPr>
          <w:sz w:val="24"/>
          <w:szCs w:val="24"/>
        </w:rPr>
      </w:pPr>
      <w:r>
        <w:br w:type="page"/>
      </w:r>
    </w:p>
    <w:p w14:paraId="1F813708" w14:textId="77777777" w:rsidR="00E327D1" w:rsidRDefault="00D44093">
      <w:pPr>
        <w:pStyle w:val="Nadpis2"/>
        <w:numPr>
          <w:ilvl w:val="1"/>
          <w:numId w:val="6"/>
        </w:numPr>
        <w:tabs>
          <w:tab w:val="left" w:pos="698"/>
        </w:tabs>
      </w:pPr>
      <w:bookmarkStart w:id="8" w:name="_Toc52534936"/>
      <w:r>
        <w:rPr>
          <w:color w:val="003961"/>
        </w:rPr>
        <w:lastRenderedPageBreak/>
        <w:t>Interní</w:t>
      </w:r>
      <w:r>
        <w:rPr>
          <w:color w:val="003961"/>
          <w:spacing w:val="-1"/>
        </w:rPr>
        <w:t xml:space="preserve"> </w:t>
      </w:r>
      <w:r>
        <w:rPr>
          <w:color w:val="003961"/>
        </w:rPr>
        <w:t>dokumenty</w:t>
      </w:r>
      <w:bookmarkEnd w:id="8"/>
    </w:p>
    <w:p w14:paraId="3B28F52A" w14:textId="77777777" w:rsidR="00E327D1" w:rsidRDefault="00D44093">
      <w:pPr>
        <w:pStyle w:val="Nadpis3"/>
        <w:spacing w:before="185"/>
        <w:ind w:left="118" w:firstLine="0"/>
      </w:pPr>
      <w:bookmarkStart w:id="9" w:name="_Toc52534937"/>
      <w:r>
        <w:rPr>
          <w:color w:val="003961"/>
        </w:rPr>
        <w:t>7.1.1    Formální struktura interních dokumentů</w:t>
      </w:r>
      <w:bookmarkEnd w:id="9"/>
    </w:p>
    <w:p w14:paraId="2D521C22" w14:textId="77777777" w:rsidR="00E327D1" w:rsidRDefault="00D44093">
      <w:pPr>
        <w:pStyle w:val="Zkladntext"/>
        <w:spacing w:before="177"/>
        <w:ind w:left="118"/>
        <w:jc w:val="both"/>
      </w:pPr>
      <w:r>
        <w:t>Každý dokument musí obsahovat na první straně:</w:t>
      </w:r>
    </w:p>
    <w:p w14:paraId="420E0FF4" w14:textId="77777777" w:rsidR="00E327D1" w:rsidRDefault="00D44093">
      <w:pPr>
        <w:pStyle w:val="Odstavecseseznamem"/>
        <w:numPr>
          <w:ilvl w:val="2"/>
          <w:numId w:val="6"/>
        </w:numPr>
        <w:tabs>
          <w:tab w:val="left" w:pos="838"/>
          <w:tab w:val="left" w:pos="839"/>
        </w:tabs>
        <w:spacing w:before="181"/>
        <w:rPr>
          <w:sz w:val="24"/>
        </w:rPr>
      </w:pPr>
      <w:r>
        <w:rPr>
          <w:sz w:val="24"/>
        </w:rPr>
        <w:t>název</w:t>
      </w:r>
      <w:r>
        <w:rPr>
          <w:spacing w:val="-2"/>
          <w:sz w:val="24"/>
        </w:rPr>
        <w:t xml:space="preserve"> </w:t>
      </w:r>
      <w:r>
        <w:rPr>
          <w:sz w:val="24"/>
        </w:rPr>
        <w:t>dokumentu,</w:t>
      </w:r>
    </w:p>
    <w:p w14:paraId="3086E80C" w14:textId="77777777" w:rsidR="00E327D1" w:rsidRDefault="00D44093">
      <w:pPr>
        <w:pStyle w:val="Odstavecseseznamem"/>
        <w:numPr>
          <w:ilvl w:val="2"/>
          <w:numId w:val="6"/>
        </w:numPr>
        <w:tabs>
          <w:tab w:val="left" w:pos="838"/>
          <w:tab w:val="left" w:pos="839"/>
        </w:tabs>
        <w:spacing w:before="58"/>
        <w:rPr>
          <w:b/>
          <w:sz w:val="24"/>
        </w:rPr>
      </w:pPr>
      <w:r>
        <w:rPr>
          <w:sz w:val="24"/>
        </w:rPr>
        <w:t>označení dokumentu dle metodiky uvedené v bodě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7.1.2,</w:t>
      </w:r>
    </w:p>
    <w:p w14:paraId="4280D71F" w14:textId="77777777" w:rsidR="00E327D1" w:rsidRDefault="00D44093">
      <w:pPr>
        <w:pStyle w:val="Odstavecseseznamem"/>
        <w:numPr>
          <w:ilvl w:val="2"/>
          <w:numId w:val="6"/>
        </w:numPr>
        <w:tabs>
          <w:tab w:val="left" w:pos="838"/>
          <w:tab w:val="left" w:pos="839"/>
        </w:tabs>
        <w:spacing w:before="58"/>
        <w:rPr>
          <w:sz w:val="24"/>
        </w:rPr>
      </w:pPr>
      <w:r>
        <w:rPr>
          <w:sz w:val="24"/>
        </w:rPr>
        <w:t>platnost dokumentu – datum, od kterého je</w:t>
      </w:r>
      <w:r>
        <w:rPr>
          <w:spacing w:val="-17"/>
          <w:sz w:val="24"/>
        </w:rPr>
        <w:t xml:space="preserve"> </w:t>
      </w:r>
      <w:r>
        <w:rPr>
          <w:sz w:val="24"/>
        </w:rPr>
        <w:t>platný,</w:t>
      </w:r>
    </w:p>
    <w:p w14:paraId="63C99408" w14:textId="77777777" w:rsidR="00E327D1" w:rsidRDefault="00D44093">
      <w:pPr>
        <w:pStyle w:val="Odstavecseseznamem"/>
        <w:numPr>
          <w:ilvl w:val="2"/>
          <w:numId w:val="6"/>
        </w:numPr>
        <w:tabs>
          <w:tab w:val="left" w:pos="838"/>
          <w:tab w:val="left" w:pos="839"/>
        </w:tabs>
        <w:spacing w:before="56"/>
        <w:rPr>
          <w:sz w:val="24"/>
        </w:rPr>
      </w:pPr>
      <w:r>
        <w:rPr>
          <w:spacing w:val="-2"/>
          <w:sz w:val="24"/>
        </w:rPr>
        <w:t xml:space="preserve">kdo </w:t>
      </w:r>
      <w:r>
        <w:rPr>
          <w:spacing w:val="-3"/>
          <w:sz w:val="24"/>
        </w:rPr>
        <w:t xml:space="preserve">dokument zpracoval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schválil,</w:t>
      </w:r>
    </w:p>
    <w:p w14:paraId="4740D398" w14:textId="77777777" w:rsidR="00E327D1" w:rsidRDefault="00D44093">
      <w:pPr>
        <w:pStyle w:val="Odstavecseseznamem"/>
        <w:numPr>
          <w:ilvl w:val="2"/>
          <w:numId w:val="6"/>
        </w:numPr>
        <w:tabs>
          <w:tab w:val="left" w:pos="838"/>
          <w:tab w:val="left" w:pos="839"/>
        </w:tabs>
        <w:spacing w:before="59"/>
        <w:rPr>
          <w:sz w:val="24"/>
        </w:rPr>
      </w:pPr>
      <w:r>
        <w:rPr>
          <w:sz w:val="24"/>
        </w:rPr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vydání.</w:t>
      </w:r>
    </w:p>
    <w:p w14:paraId="1D023C26" w14:textId="77777777" w:rsidR="00E327D1" w:rsidRDefault="00E327D1">
      <w:pPr>
        <w:pStyle w:val="Zkladntext"/>
        <w:rPr>
          <w:sz w:val="30"/>
        </w:rPr>
      </w:pPr>
    </w:p>
    <w:p w14:paraId="79CA2DAE" w14:textId="77777777" w:rsidR="00E327D1" w:rsidRDefault="00E327D1">
      <w:pPr>
        <w:pStyle w:val="Zkladntext"/>
        <w:spacing w:before="1"/>
        <w:rPr>
          <w:sz w:val="23"/>
        </w:rPr>
      </w:pPr>
    </w:p>
    <w:p w14:paraId="5C476F09" w14:textId="77777777" w:rsidR="00E327D1" w:rsidRDefault="00D44093">
      <w:pPr>
        <w:pStyle w:val="Zkladntext"/>
        <w:spacing w:line="386" w:lineRule="auto"/>
        <w:ind w:left="118" w:right="1203"/>
      </w:pPr>
      <w:r>
        <w:t>Každý list dokumentace je opatřen počtem stran a platností tištěného dokumentu (platnost od).</w:t>
      </w:r>
    </w:p>
    <w:p w14:paraId="3B7B8BCE" w14:textId="77777777" w:rsidR="00E327D1" w:rsidRDefault="00E327D1">
      <w:pPr>
        <w:pStyle w:val="Zkladntext"/>
      </w:pPr>
    </w:p>
    <w:p w14:paraId="0DAF2805" w14:textId="77777777" w:rsidR="00E327D1" w:rsidRDefault="00D44093">
      <w:pPr>
        <w:pStyle w:val="Nadpis3"/>
        <w:numPr>
          <w:ilvl w:val="2"/>
          <w:numId w:val="5"/>
        </w:numPr>
        <w:tabs>
          <w:tab w:val="left" w:pos="839"/>
        </w:tabs>
        <w:spacing w:before="163"/>
        <w:ind w:hanging="720"/>
      </w:pPr>
      <w:bookmarkStart w:id="10" w:name="_Toc52534938"/>
      <w:r>
        <w:rPr>
          <w:color w:val="003961"/>
        </w:rPr>
        <w:t>Značení a číslování</w:t>
      </w:r>
      <w:r>
        <w:rPr>
          <w:color w:val="003961"/>
          <w:spacing w:val="-11"/>
        </w:rPr>
        <w:t xml:space="preserve"> </w:t>
      </w:r>
      <w:r>
        <w:rPr>
          <w:color w:val="003961"/>
        </w:rPr>
        <w:t>dokumentů</w:t>
      </w:r>
      <w:bookmarkEnd w:id="10"/>
    </w:p>
    <w:p w14:paraId="139EF48D" w14:textId="77777777" w:rsidR="00E327D1" w:rsidRDefault="00D44093">
      <w:pPr>
        <w:pStyle w:val="Zkladntext"/>
        <w:spacing w:before="176"/>
        <w:ind w:left="118"/>
        <w:jc w:val="both"/>
        <w:rPr>
          <w:b/>
        </w:rPr>
      </w:pPr>
      <w:r>
        <w:t xml:space="preserve">Označení dokumentů nebo formulářů je vždy ve tvaru:      </w:t>
      </w:r>
      <w:r>
        <w:rPr>
          <w:b/>
        </w:rPr>
        <w:t>A11_1/1111</w:t>
      </w:r>
    </w:p>
    <w:p w14:paraId="5418898E" w14:textId="77777777" w:rsidR="00E327D1" w:rsidRDefault="00D44093">
      <w:pPr>
        <w:tabs>
          <w:tab w:val="left" w:pos="5783"/>
        </w:tabs>
        <w:spacing w:before="179"/>
        <w:ind w:left="118"/>
        <w:jc w:val="both"/>
        <w:rPr>
          <w:b/>
          <w:sz w:val="24"/>
        </w:rPr>
      </w:pPr>
      <w:r>
        <w:rPr>
          <w:sz w:val="24"/>
        </w:rPr>
        <w:t>Označení příloh výše</w:t>
      </w:r>
      <w:r>
        <w:rPr>
          <w:spacing w:val="-8"/>
          <w:sz w:val="24"/>
        </w:rPr>
        <w:t xml:space="preserve"> </w:t>
      </w:r>
      <w:r>
        <w:rPr>
          <w:sz w:val="24"/>
        </w:rPr>
        <w:t>uvedených</w:t>
      </w:r>
      <w:r>
        <w:rPr>
          <w:spacing w:val="-3"/>
          <w:sz w:val="24"/>
        </w:rPr>
        <w:t xml:space="preserve"> </w:t>
      </w:r>
      <w:r>
        <w:rPr>
          <w:sz w:val="24"/>
        </w:rPr>
        <w:t>dokumentů:</w:t>
      </w:r>
      <w:r>
        <w:rPr>
          <w:sz w:val="24"/>
        </w:rPr>
        <w:tab/>
      </w:r>
      <w:r>
        <w:rPr>
          <w:b/>
          <w:sz w:val="24"/>
        </w:rPr>
        <w:t>A11-01_1/1111</w:t>
      </w:r>
    </w:p>
    <w:p w14:paraId="4C61FF9A" w14:textId="77777777" w:rsidR="00E327D1" w:rsidRDefault="00D44093">
      <w:pPr>
        <w:spacing w:before="177"/>
        <w:ind w:left="118"/>
        <w:jc w:val="both"/>
        <w:rPr>
          <w:b/>
          <w:sz w:val="24"/>
        </w:rPr>
      </w:pPr>
      <w:r>
        <w:rPr>
          <w:sz w:val="24"/>
        </w:rPr>
        <w:t xml:space="preserve">Název dokumentu v elektronické podobě je označen:         </w:t>
      </w:r>
      <w:r>
        <w:rPr>
          <w:b/>
          <w:sz w:val="24"/>
        </w:rPr>
        <w:t>A11_1 – název souboru</w:t>
      </w:r>
    </w:p>
    <w:p w14:paraId="669789D0" w14:textId="77777777" w:rsidR="00E327D1" w:rsidRDefault="00E327D1">
      <w:pPr>
        <w:pStyle w:val="Zkladntext"/>
        <w:rPr>
          <w:b/>
        </w:rPr>
      </w:pPr>
    </w:p>
    <w:p w14:paraId="5E8EECB8" w14:textId="77777777" w:rsidR="00E327D1" w:rsidRDefault="00E327D1">
      <w:pPr>
        <w:pStyle w:val="Zkladntext"/>
        <w:spacing w:before="3"/>
        <w:rPr>
          <w:b/>
          <w:sz w:val="29"/>
        </w:rPr>
      </w:pPr>
    </w:p>
    <w:p w14:paraId="2C1C27DC" w14:textId="77777777" w:rsidR="00E327D1" w:rsidRDefault="00D44093">
      <w:pPr>
        <w:pStyle w:val="Zkladntext"/>
        <w:ind w:left="118"/>
        <w:jc w:val="both"/>
      </w:pPr>
      <w:r>
        <w:rPr>
          <w:b/>
        </w:rPr>
        <w:t xml:space="preserve">A (AA) = </w:t>
      </w:r>
      <w:r>
        <w:t>jedno nebo dvě písmena určující skupinu dokumentů.</w:t>
      </w:r>
    </w:p>
    <w:p w14:paraId="4F31F4AB" w14:textId="77777777" w:rsidR="00E327D1" w:rsidRDefault="00D44093">
      <w:pPr>
        <w:pStyle w:val="Odstavecseseznamem"/>
        <w:numPr>
          <w:ilvl w:val="2"/>
          <w:numId w:val="6"/>
        </w:numPr>
        <w:tabs>
          <w:tab w:val="left" w:pos="838"/>
          <w:tab w:val="left" w:pos="839"/>
          <w:tab w:val="left" w:pos="2951"/>
          <w:tab w:val="left" w:pos="3659"/>
        </w:tabs>
        <w:spacing w:before="59"/>
        <w:rPr>
          <w:sz w:val="24"/>
        </w:rPr>
      </w:pPr>
      <w:r>
        <w:rPr>
          <w:sz w:val="24"/>
        </w:rPr>
        <w:t>Písmeno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M</w:t>
      </w:r>
      <w:r>
        <w:rPr>
          <w:sz w:val="24"/>
        </w:rPr>
        <w:t>“</w:t>
      </w:r>
      <w:r>
        <w:rPr>
          <w:sz w:val="24"/>
        </w:rPr>
        <w:tab/>
        <w:t>–</w:t>
      </w:r>
      <w:r>
        <w:rPr>
          <w:sz w:val="24"/>
        </w:rPr>
        <w:tab/>
        <w:t>Metodický</w:t>
      </w:r>
      <w:r>
        <w:rPr>
          <w:spacing w:val="-4"/>
          <w:sz w:val="24"/>
        </w:rPr>
        <w:t xml:space="preserve"> </w:t>
      </w:r>
      <w:r>
        <w:rPr>
          <w:sz w:val="24"/>
        </w:rPr>
        <w:t>pokyn</w:t>
      </w:r>
    </w:p>
    <w:p w14:paraId="4A84247B" w14:textId="77777777" w:rsidR="00E327D1" w:rsidRDefault="00D44093">
      <w:pPr>
        <w:pStyle w:val="Odstavecseseznamem"/>
        <w:numPr>
          <w:ilvl w:val="2"/>
          <w:numId w:val="6"/>
        </w:numPr>
        <w:tabs>
          <w:tab w:val="left" w:pos="838"/>
          <w:tab w:val="left" w:pos="839"/>
          <w:tab w:val="left" w:pos="2951"/>
          <w:tab w:val="left" w:pos="3659"/>
        </w:tabs>
        <w:spacing w:before="56"/>
        <w:rPr>
          <w:sz w:val="24"/>
        </w:rPr>
      </w:pPr>
      <w:r>
        <w:rPr>
          <w:sz w:val="24"/>
        </w:rPr>
        <w:t>Písmeno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FI</w:t>
      </w:r>
      <w:r>
        <w:rPr>
          <w:sz w:val="24"/>
        </w:rPr>
        <w:t>“</w:t>
      </w:r>
      <w:r>
        <w:rPr>
          <w:sz w:val="24"/>
        </w:rPr>
        <w:tab/>
        <w:t>–</w:t>
      </w:r>
      <w:r>
        <w:rPr>
          <w:sz w:val="24"/>
        </w:rPr>
        <w:tab/>
        <w:t>Interní</w:t>
      </w:r>
      <w:r>
        <w:rPr>
          <w:spacing w:val="-5"/>
          <w:sz w:val="24"/>
        </w:rPr>
        <w:t xml:space="preserve"> </w:t>
      </w:r>
      <w:r>
        <w:rPr>
          <w:sz w:val="24"/>
        </w:rPr>
        <w:t>formuláře</w:t>
      </w:r>
    </w:p>
    <w:p w14:paraId="4A784CCA" w14:textId="77777777" w:rsidR="00E327D1" w:rsidRDefault="00D44093">
      <w:pPr>
        <w:pStyle w:val="Odstavecseseznamem"/>
        <w:numPr>
          <w:ilvl w:val="2"/>
          <w:numId w:val="6"/>
        </w:numPr>
        <w:tabs>
          <w:tab w:val="left" w:pos="838"/>
          <w:tab w:val="left" w:pos="839"/>
          <w:tab w:val="left" w:pos="2951"/>
          <w:tab w:val="left" w:pos="3659"/>
        </w:tabs>
        <w:spacing w:before="100"/>
        <w:rPr>
          <w:sz w:val="24"/>
        </w:rPr>
      </w:pPr>
      <w:r>
        <w:rPr>
          <w:sz w:val="24"/>
        </w:rPr>
        <w:t>Písmeno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„FE“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Externí</w:t>
      </w:r>
      <w:r>
        <w:rPr>
          <w:spacing w:val="-5"/>
          <w:sz w:val="24"/>
        </w:rPr>
        <w:t xml:space="preserve"> </w:t>
      </w:r>
      <w:r>
        <w:rPr>
          <w:sz w:val="24"/>
        </w:rPr>
        <w:t>formuláře</w:t>
      </w:r>
    </w:p>
    <w:p w14:paraId="0426AD84" w14:textId="77777777" w:rsidR="00E327D1" w:rsidRDefault="00D44093">
      <w:pPr>
        <w:pStyle w:val="Odstavecseseznamem"/>
        <w:numPr>
          <w:ilvl w:val="2"/>
          <w:numId w:val="6"/>
        </w:numPr>
        <w:tabs>
          <w:tab w:val="left" w:pos="838"/>
          <w:tab w:val="left" w:pos="839"/>
          <w:tab w:val="left" w:pos="2951"/>
          <w:tab w:val="left" w:pos="3659"/>
        </w:tabs>
        <w:spacing w:before="59"/>
        <w:rPr>
          <w:sz w:val="24"/>
        </w:rPr>
      </w:pPr>
      <w:r>
        <w:rPr>
          <w:sz w:val="24"/>
        </w:rPr>
        <w:t>Písmeno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</w:t>
      </w:r>
      <w:r>
        <w:rPr>
          <w:sz w:val="24"/>
        </w:rPr>
        <w:t>“</w:t>
      </w:r>
      <w:r>
        <w:rPr>
          <w:sz w:val="24"/>
        </w:rPr>
        <w:tab/>
        <w:t>–</w:t>
      </w:r>
      <w:r>
        <w:rPr>
          <w:sz w:val="24"/>
        </w:rPr>
        <w:tab/>
        <w:t>Směrnice</w:t>
      </w:r>
    </w:p>
    <w:p w14:paraId="5ADB430B" w14:textId="77777777" w:rsidR="00E327D1" w:rsidRDefault="00D44093">
      <w:pPr>
        <w:pStyle w:val="Odstavecseseznamem"/>
        <w:numPr>
          <w:ilvl w:val="2"/>
          <w:numId w:val="6"/>
        </w:numPr>
        <w:tabs>
          <w:tab w:val="left" w:pos="838"/>
          <w:tab w:val="left" w:pos="839"/>
          <w:tab w:val="left" w:pos="2951"/>
          <w:tab w:val="left" w:pos="3659"/>
        </w:tabs>
        <w:spacing w:before="59"/>
        <w:rPr>
          <w:sz w:val="24"/>
        </w:rPr>
      </w:pPr>
      <w:r>
        <w:rPr>
          <w:sz w:val="24"/>
        </w:rPr>
        <w:t>Písmeno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„SM“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Smlouvy</w:t>
      </w:r>
    </w:p>
    <w:p w14:paraId="28A7EFA3" w14:textId="77777777" w:rsidR="00E327D1" w:rsidRDefault="00D44093">
      <w:pPr>
        <w:pStyle w:val="Odstavecseseznamem"/>
        <w:numPr>
          <w:ilvl w:val="2"/>
          <w:numId w:val="6"/>
        </w:numPr>
        <w:tabs>
          <w:tab w:val="left" w:pos="838"/>
          <w:tab w:val="left" w:pos="839"/>
          <w:tab w:val="left" w:pos="2951"/>
          <w:tab w:val="left" w:pos="3659"/>
        </w:tabs>
        <w:spacing w:before="59"/>
        <w:rPr>
          <w:sz w:val="24"/>
        </w:rPr>
      </w:pPr>
      <w:r>
        <w:rPr>
          <w:sz w:val="24"/>
        </w:rPr>
        <w:t>Písmeno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Z</w:t>
      </w:r>
      <w:r>
        <w:rPr>
          <w:sz w:val="24"/>
        </w:rPr>
        <w:t>“</w:t>
      </w:r>
      <w:r>
        <w:rPr>
          <w:sz w:val="24"/>
        </w:rPr>
        <w:tab/>
        <w:t>–</w:t>
      </w:r>
      <w:r>
        <w:rPr>
          <w:sz w:val="24"/>
        </w:rPr>
        <w:tab/>
        <w:t>Záznam</w:t>
      </w:r>
    </w:p>
    <w:p w14:paraId="4DA1169B" w14:textId="77777777" w:rsidR="00E327D1" w:rsidRDefault="00E327D1">
      <w:pPr>
        <w:pStyle w:val="Zkladntext"/>
        <w:rPr>
          <w:sz w:val="30"/>
        </w:rPr>
      </w:pPr>
    </w:p>
    <w:p w14:paraId="37ED22B5" w14:textId="77777777" w:rsidR="00E327D1" w:rsidRDefault="00D44093">
      <w:pPr>
        <w:pStyle w:val="Zkladntext"/>
        <w:spacing w:before="267" w:line="288" w:lineRule="auto"/>
        <w:ind w:left="118"/>
      </w:pPr>
      <w:r>
        <w:rPr>
          <w:b/>
        </w:rPr>
        <w:t xml:space="preserve">11 </w:t>
      </w:r>
      <w:r>
        <w:t>- jedno až dvě čísla jdoucí vzestupně a určující číslo dokumentu dané skupiny (např. S1 je směrnice č.1)</w:t>
      </w:r>
    </w:p>
    <w:p w14:paraId="1F5950E6" w14:textId="77777777" w:rsidR="00E327D1" w:rsidRDefault="00D44093">
      <w:pPr>
        <w:pStyle w:val="Zkladntext"/>
        <w:spacing w:before="121"/>
        <w:ind w:left="118"/>
        <w:jc w:val="both"/>
      </w:pPr>
      <w:r>
        <w:rPr>
          <w:b/>
        </w:rPr>
        <w:t xml:space="preserve">01 </w:t>
      </w:r>
      <w:r>
        <w:t>- číslo verze dokumentu</w:t>
      </w:r>
    </w:p>
    <w:p w14:paraId="4081448C" w14:textId="77777777" w:rsidR="00E327D1" w:rsidRDefault="00D44093">
      <w:pPr>
        <w:pStyle w:val="Zkladntext"/>
        <w:spacing w:before="176"/>
        <w:ind w:left="118"/>
        <w:jc w:val="both"/>
      </w:pPr>
      <w:r>
        <w:t>Příklad: MP3_1 Název metodického pokynu - metodický pokyn 3, první verze.</w:t>
      </w:r>
    </w:p>
    <w:p w14:paraId="3A2F8328" w14:textId="77777777" w:rsidR="00E327D1" w:rsidRDefault="00D44093">
      <w:pPr>
        <w:pStyle w:val="Zkladntext"/>
        <w:spacing w:before="179"/>
        <w:ind w:left="118"/>
        <w:jc w:val="both"/>
        <w:rPr>
          <w:b/>
        </w:rPr>
      </w:pPr>
      <w:r>
        <w:t xml:space="preserve">Při odkazování na jiné dokumenty systému kvality stačí používat tvar: </w:t>
      </w:r>
      <w:r>
        <w:rPr>
          <w:b/>
        </w:rPr>
        <w:t>AA11</w:t>
      </w:r>
    </w:p>
    <w:p w14:paraId="4BC75645" w14:textId="77777777" w:rsidR="00E327D1" w:rsidRDefault="00E327D1">
      <w:pPr>
        <w:pStyle w:val="Zkladntext"/>
        <w:rPr>
          <w:b/>
        </w:rPr>
      </w:pPr>
    </w:p>
    <w:p w14:paraId="39456C82" w14:textId="77777777" w:rsidR="00E327D1" w:rsidRDefault="00E327D1">
      <w:pPr>
        <w:pStyle w:val="Zkladntext"/>
        <w:spacing w:before="11"/>
        <w:rPr>
          <w:b/>
          <w:sz w:val="26"/>
        </w:rPr>
      </w:pPr>
    </w:p>
    <w:p w14:paraId="37609018" w14:textId="77777777" w:rsidR="00E327D1" w:rsidRPr="002B2B93" w:rsidRDefault="00D44093" w:rsidP="002B2B93">
      <w:pPr>
        <w:tabs>
          <w:tab w:val="left" w:pos="374"/>
        </w:tabs>
        <w:spacing w:before="118"/>
        <w:rPr>
          <w:bCs/>
          <w:sz w:val="24"/>
        </w:rPr>
      </w:pPr>
      <w:r w:rsidRPr="002B2B93">
        <w:rPr>
          <w:bCs/>
          <w:sz w:val="24"/>
        </w:rPr>
        <w:t>V případě formulářů nevydávaných společností nemusí být metodika</w:t>
      </w:r>
      <w:r w:rsidRPr="002B2B93">
        <w:rPr>
          <w:bCs/>
          <w:spacing w:val="-32"/>
          <w:sz w:val="24"/>
        </w:rPr>
        <w:t xml:space="preserve"> </w:t>
      </w:r>
      <w:r w:rsidRPr="002B2B93">
        <w:rPr>
          <w:bCs/>
          <w:sz w:val="24"/>
        </w:rPr>
        <w:t>dodržena.</w:t>
      </w:r>
    </w:p>
    <w:p w14:paraId="0E84AC88" w14:textId="77777777" w:rsidR="00E327D1" w:rsidRPr="002B2B93" w:rsidRDefault="00E327D1">
      <w:pPr>
        <w:pStyle w:val="Zkladntext"/>
        <w:rPr>
          <w:bCs/>
        </w:rPr>
      </w:pPr>
    </w:p>
    <w:p w14:paraId="33E640E6" w14:textId="77777777" w:rsidR="00E327D1" w:rsidRDefault="00D44093">
      <w:pPr>
        <w:pStyle w:val="Nadpis3"/>
        <w:numPr>
          <w:ilvl w:val="2"/>
          <w:numId w:val="5"/>
        </w:numPr>
        <w:tabs>
          <w:tab w:val="left" w:pos="839"/>
        </w:tabs>
        <w:ind w:hanging="720"/>
      </w:pPr>
      <w:bookmarkStart w:id="11" w:name="_Toc52534939"/>
      <w:r>
        <w:rPr>
          <w:color w:val="003961"/>
        </w:rPr>
        <w:lastRenderedPageBreak/>
        <w:t>Značení a číslování zakázkové</w:t>
      </w:r>
      <w:r>
        <w:rPr>
          <w:color w:val="003961"/>
          <w:spacing w:val="-11"/>
        </w:rPr>
        <w:t xml:space="preserve"> </w:t>
      </w:r>
      <w:r>
        <w:rPr>
          <w:color w:val="003961"/>
        </w:rPr>
        <w:t>dokumentace</w:t>
      </w:r>
      <w:bookmarkEnd w:id="11"/>
    </w:p>
    <w:p w14:paraId="23548ACD" w14:textId="77777777" w:rsidR="00E327D1" w:rsidRDefault="00D44093">
      <w:pPr>
        <w:pStyle w:val="Zkladntext"/>
        <w:spacing w:before="179" w:line="288" w:lineRule="auto"/>
        <w:ind w:left="118"/>
      </w:pPr>
      <w:r>
        <w:t>Smlouvy, škody, faktury, nabídky apod. mají svoje číselné řady přiřazované v informačním nebo účetním systému.</w:t>
      </w:r>
    </w:p>
    <w:p w14:paraId="7D5DACBE" w14:textId="77777777" w:rsidR="00E327D1" w:rsidRDefault="00E327D1">
      <w:pPr>
        <w:pStyle w:val="Zkladntext"/>
      </w:pPr>
    </w:p>
    <w:p w14:paraId="0DB8DFCD" w14:textId="77777777" w:rsidR="00E327D1" w:rsidRDefault="00E327D1">
      <w:pPr>
        <w:pStyle w:val="Zkladntext"/>
        <w:spacing w:before="5"/>
      </w:pPr>
    </w:p>
    <w:p w14:paraId="086E68CF" w14:textId="77777777" w:rsidR="00E327D1" w:rsidRDefault="00D44093">
      <w:pPr>
        <w:pStyle w:val="Nadpis3"/>
        <w:numPr>
          <w:ilvl w:val="2"/>
          <w:numId w:val="5"/>
        </w:numPr>
        <w:tabs>
          <w:tab w:val="left" w:pos="839"/>
        </w:tabs>
        <w:spacing w:before="1"/>
        <w:ind w:hanging="720"/>
      </w:pPr>
      <w:bookmarkStart w:id="12" w:name="_Toc52534940"/>
      <w:r>
        <w:rPr>
          <w:color w:val="003961"/>
        </w:rPr>
        <w:t>Vytvoření interního dokumentu a připomínkové</w:t>
      </w:r>
      <w:r>
        <w:rPr>
          <w:color w:val="003961"/>
          <w:spacing w:val="-19"/>
        </w:rPr>
        <w:t xml:space="preserve"> </w:t>
      </w:r>
      <w:r>
        <w:rPr>
          <w:color w:val="003961"/>
        </w:rPr>
        <w:t>řízení</w:t>
      </w:r>
      <w:bookmarkEnd w:id="12"/>
    </w:p>
    <w:p w14:paraId="0EB77C8F" w14:textId="77777777" w:rsidR="00E327D1" w:rsidRDefault="00D44093" w:rsidP="008F483C">
      <w:pPr>
        <w:pStyle w:val="Zkladntext"/>
        <w:spacing w:before="180" w:line="288" w:lineRule="auto"/>
        <w:ind w:left="118" w:right="115"/>
        <w:jc w:val="both"/>
      </w:pPr>
      <w:r>
        <w:t>Nový</w:t>
      </w:r>
      <w:r>
        <w:rPr>
          <w:spacing w:val="-8"/>
        </w:rPr>
        <w:t xml:space="preserve"> </w:t>
      </w:r>
      <w:r>
        <w:t>dokument</w:t>
      </w:r>
      <w:r>
        <w:rPr>
          <w:spacing w:val="-6"/>
        </w:rPr>
        <w:t xml:space="preserve"> </w:t>
      </w:r>
      <w:r>
        <w:t>postihující</w:t>
      </w:r>
      <w:r>
        <w:rPr>
          <w:spacing w:val="-7"/>
        </w:rPr>
        <w:t xml:space="preserve"> </w:t>
      </w:r>
      <w:r>
        <w:t>činnost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společnosti</w:t>
      </w:r>
      <w:r>
        <w:rPr>
          <w:spacing w:val="-7"/>
        </w:rPr>
        <w:t xml:space="preserve"> </w:t>
      </w:r>
      <w:r>
        <w:t>vypracovává</w:t>
      </w:r>
      <w:r>
        <w:rPr>
          <w:spacing w:val="-7"/>
        </w:rPr>
        <w:t xml:space="preserve"> </w:t>
      </w:r>
      <w:r>
        <w:t>pracovník,</w:t>
      </w:r>
      <w:r>
        <w:rPr>
          <w:spacing w:val="-7"/>
        </w:rPr>
        <w:t xml:space="preserve"> </w:t>
      </w:r>
      <w:r>
        <w:t>jehož</w:t>
      </w:r>
      <w:r>
        <w:rPr>
          <w:spacing w:val="-6"/>
        </w:rPr>
        <w:t xml:space="preserve"> </w:t>
      </w:r>
      <w:r>
        <w:t>pracovní zaměření</w:t>
      </w:r>
      <w:r>
        <w:rPr>
          <w:spacing w:val="-5"/>
        </w:rPr>
        <w:t xml:space="preserve"> </w:t>
      </w:r>
      <w:r>
        <w:t>má</w:t>
      </w:r>
      <w:r>
        <w:rPr>
          <w:spacing w:val="-7"/>
        </w:rPr>
        <w:t xml:space="preserve"> </w:t>
      </w:r>
      <w:r>
        <w:t>nejblíže</w:t>
      </w:r>
      <w:r>
        <w:rPr>
          <w:spacing w:val="-4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zpracovávanému</w:t>
      </w:r>
      <w:r>
        <w:rPr>
          <w:spacing w:val="-5"/>
        </w:rPr>
        <w:t xml:space="preserve"> </w:t>
      </w:r>
      <w:r>
        <w:t>tématu.</w:t>
      </w:r>
      <w:r>
        <w:rPr>
          <w:spacing w:val="-6"/>
        </w:rPr>
        <w:t xml:space="preserve"> </w:t>
      </w:r>
      <w:r>
        <w:t>Nový</w:t>
      </w:r>
      <w:r>
        <w:rPr>
          <w:spacing w:val="-5"/>
        </w:rPr>
        <w:t xml:space="preserve"> </w:t>
      </w:r>
      <w:r>
        <w:t>dokument</w:t>
      </w:r>
      <w:r>
        <w:rPr>
          <w:spacing w:val="-4"/>
        </w:rPr>
        <w:t xml:space="preserve"> </w:t>
      </w:r>
      <w:r>
        <w:t>postihující</w:t>
      </w:r>
      <w:r>
        <w:rPr>
          <w:spacing w:val="-5"/>
        </w:rPr>
        <w:t xml:space="preserve"> </w:t>
      </w:r>
      <w:r>
        <w:t>činnost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rámci společnosti může navrhnout a vypracovat kterýkoliv zaměstnanec</w:t>
      </w:r>
      <w:r w:rsidR="009A10D7">
        <w:t xml:space="preserve"> nebo statutární orgán</w:t>
      </w:r>
      <w:r>
        <w:t>.</w:t>
      </w:r>
      <w:r>
        <w:rPr>
          <w:spacing w:val="13"/>
        </w:rPr>
        <w:t xml:space="preserve"> </w:t>
      </w:r>
      <w:r>
        <w:t>Připomínkování</w:t>
      </w:r>
      <w:r w:rsidR="008F483C">
        <w:t xml:space="preserve"> </w:t>
      </w:r>
      <w:r>
        <w:t>dokumentu proběhne na poradě. Schválení dokumentu provádí management společnosti dle Organizačního řádu.</w:t>
      </w:r>
    </w:p>
    <w:p w14:paraId="303225A2" w14:textId="77777777" w:rsidR="00E327D1" w:rsidRDefault="00E327D1">
      <w:pPr>
        <w:pStyle w:val="Zkladntext"/>
      </w:pPr>
    </w:p>
    <w:p w14:paraId="0EDA8DB9" w14:textId="77777777" w:rsidR="00E327D1" w:rsidRDefault="00E327D1">
      <w:pPr>
        <w:pStyle w:val="Zkladntext"/>
        <w:spacing w:before="5"/>
      </w:pPr>
    </w:p>
    <w:p w14:paraId="717BABD3" w14:textId="77777777" w:rsidR="00E327D1" w:rsidRDefault="00D44093">
      <w:pPr>
        <w:pStyle w:val="Nadpis3"/>
        <w:numPr>
          <w:ilvl w:val="2"/>
          <w:numId w:val="5"/>
        </w:numPr>
        <w:tabs>
          <w:tab w:val="left" w:pos="839"/>
        </w:tabs>
        <w:ind w:hanging="720"/>
      </w:pPr>
      <w:bookmarkStart w:id="13" w:name="_Toc52534941"/>
      <w:r>
        <w:rPr>
          <w:color w:val="003961"/>
        </w:rPr>
        <w:t>Distribuce interního</w:t>
      </w:r>
      <w:r>
        <w:rPr>
          <w:color w:val="003961"/>
          <w:spacing w:val="-11"/>
        </w:rPr>
        <w:t xml:space="preserve"> </w:t>
      </w:r>
      <w:r>
        <w:rPr>
          <w:color w:val="003961"/>
        </w:rPr>
        <w:t>dokumentu</w:t>
      </w:r>
      <w:bookmarkEnd w:id="13"/>
    </w:p>
    <w:p w14:paraId="307BB1A5" w14:textId="77777777" w:rsidR="00E327D1" w:rsidRDefault="00D44093">
      <w:pPr>
        <w:pStyle w:val="Odstavecseseznamem"/>
        <w:numPr>
          <w:ilvl w:val="0"/>
          <w:numId w:val="3"/>
        </w:numPr>
        <w:tabs>
          <w:tab w:val="left" w:pos="839"/>
        </w:tabs>
        <w:spacing w:before="177"/>
        <w:rPr>
          <w:b/>
          <w:i/>
          <w:sz w:val="24"/>
        </w:rPr>
      </w:pPr>
      <w:r>
        <w:rPr>
          <w:sz w:val="24"/>
        </w:rPr>
        <w:t>Schválený interní dokument je zaregistrován do dokumentace</w:t>
      </w:r>
      <w:r>
        <w:rPr>
          <w:b/>
          <w:i/>
          <w:sz w:val="24"/>
        </w:rPr>
        <w:t>.</w:t>
      </w:r>
    </w:p>
    <w:p w14:paraId="145AC150" w14:textId="77777777" w:rsidR="00E327D1" w:rsidRDefault="00D44093">
      <w:pPr>
        <w:pStyle w:val="Odstavecseseznamem"/>
        <w:numPr>
          <w:ilvl w:val="0"/>
          <w:numId w:val="3"/>
        </w:numPr>
        <w:tabs>
          <w:tab w:val="left" w:pos="839"/>
        </w:tabs>
        <w:spacing w:before="45" w:line="276" w:lineRule="auto"/>
        <w:ind w:right="115"/>
        <w:jc w:val="both"/>
        <w:rPr>
          <w:sz w:val="24"/>
        </w:rPr>
      </w:pPr>
      <w:r>
        <w:rPr>
          <w:sz w:val="24"/>
        </w:rPr>
        <w:t>Při vydání je dokument pro všechny pracovníky zveřejněn</w:t>
      </w:r>
      <w:r w:rsidR="0012518B">
        <w:rPr>
          <w:sz w:val="24"/>
        </w:rPr>
        <w:t xml:space="preserve"> – seznámení s dokumentem proběhne na nejbližší poradě</w:t>
      </w:r>
      <w:r>
        <w:rPr>
          <w:sz w:val="24"/>
        </w:rPr>
        <w:t xml:space="preserve">. </w:t>
      </w:r>
    </w:p>
    <w:p w14:paraId="78B6E0A4" w14:textId="77777777" w:rsidR="00E327D1" w:rsidRDefault="00D44093" w:rsidP="00041AE2">
      <w:pPr>
        <w:pStyle w:val="Odstavecseseznamem"/>
        <w:numPr>
          <w:ilvl w:val="0"/>
          <w:numId w:val="3"/>
        </w:numPr>
        <w:tabs>
          <w:tab w:val="left" w:pos="839"/>
        </w:tabs>
        <w:spacing w:line="276" w:lineRule="auto"/>
        <w:ind w:right="117"/>
        <w:jc w:val="both"/>
      </w:pPr>
      <w:r>
        <w:rPr>
          <w:sz w:val="24"/>
        </w:rPr>
        <w:t>V případě potřeby tištěné podoby dokumentu se vytiskne potřebný počet výtisků, a tyto dokumenty jsou opařeny razítkem společnosti</w:t>
      </w:r>
      <w:r w:rsidR="00041AE2">
        <w:rPr>
          <w:sz w:val="24"/>
        </w:rPr>
        <w:t xml:space="preserve"> a</w:t>
      </w:r>
      <w:r>
        <w:rPr>
          <w:sz w:val="24"/>
        </w:rPr>
        <w:t xml:space="preserve"> podpisem</w:t>
      </w:r>
      <w:r w:rsidR="00041AE2">
        <w:rPr>
          <w:sz w:val="24"/>
        </w:rPr>
        <w:t>.</w:t>
      </w:r>
    </w:p>
    <w:p w14:paraId="1AD4F7D4" w14:textId="77777777" w:rsidR="00E327D1" w:rsidRDefault="00D44093">
      <w:pPr>
        <w:pStyle w:val="Nadpis3"/>
        <w:numPr>
          <w:ilvl w:val="2"/>
          <w:numId w:val="5"/>
        </w:numPr>
        <w:tabs>
          <w:tab w:val="left" w:pos="839"/>
        </w:tabs>
        <w:spacing w:before="180"/>
        <w:ind w:hanging="720"/>
      </w:pPr>
      <w:bookmarkStart w:id="14" w:name="_Toc52534942"/>
      <w:r>
        <w:rPr>
          <w:color w:val="003961"/>
        </w:rPr>
        <w:t>Změny interního dokumentu, zrušení</w:t>
      </w:r>
      <w:r>
        <w:rPr>
          <w:color w:val="003961"/>
          <w:spacing w:val="-16"/>
        </w:rPr>
        <w:t xml:space="preserve"> </w:t>
      </w:r>
      <w:r>
        <w:rPr>
          <w:color w:val="003961"/>
        </w:rPr>
        <w:t>dokumentu</w:t>
      </w:r>
      <w:bookmarkEnd w:id="14"/>
    </w:p>
    <w:p w14:paraId="77344A6B" w14:textId="77777777" w:rsidR="00E327D1" w:rsidRDefault="00D44093">
      <w:pPr>
        <w:pStyle w:val="Zkladntext"/>
        <w:spacing w:before="179" w:line="288" w:lineRule="auto"/>
        <w:ind w:left="118" w:right="121"/>
        <w:jc w:val="both"/>
      </w:pPr>
      <w:r>
        <w:t>Změny dokumentů probíhají velmi podobně jako vytváření nových dokumentů. Odlišností je pouze změna verze (o číslo větší než předchozí) a data platnosti dokumentu. Neaktuální dokument je přesunut do složky Archiv</w:t>
      </w:r>
      <w:r w:rsidR="00827AFC">
        <w:t>.</w:t>
      </w:r>
    </w:p>
    <w:p w14:paraId="2C17D2E0" w14:textId="77777777" w:rsidR="00E327D1" w:rsidRDefault="00D44093">
      <w:pPr>
        <w:pStyle w:val="Zkladntext"/>
        <w:spacing w:before="118" w:line="288" w:lineRule="auto"/>
        <w:ind w:left="118" w:right="115"/>
        <w:jc w:val="both"/>
      </w:pPr>
      <w:r>
        <w:t xml:space="preserve">Úplné zrušení </w:t>
      </w:r>
      <w:proofErr w:type="gramStart"/>
      <w:r>
        <w:t>dokumentu  musí</w:t>
      </w:r>
      <w:proofErr w:type="gramEnd"/>
      <w:r>
        <w:t xml:space="preserve"> schválit  management  společnosti. </w:t>
      </w:r>
    </w:p>
    <w:p w14:paraId="29019359" w14:textId="77777777" w:rsidR="00E327D1" w:rsidRDefault="00E327D1">
      <w:pPr>
        <w:pStyle w:val="Zkladntext"/>
      </w:pPr>
    </w:p>
    <w:p w14:paraId="3C7E8B1C" w14:textId="77777777" w:rsidR="00E327D1" w:rsidRDefault="00E327D1">
      <w:pPr>
        <w:pStyle w:val="Zkladntext"/>
        <w:spacing w:before="5"/>
      </w:pPr>
    </w:p>
    <w:p w14:paraId="5DAB797A" w14:textId="77777777" w:rsidR="00E327D1" w:rsidRDefault="00D44093">
      <w:pPr>
        <w:pStyle w:val="Nadpis3"/>
        <w:numPr>
          <w:ilvl w:val="2"/>
          <w:numId w:val="5"/>
        </w:numPr>
        <w:tabs>
          <w:tab w:val="left" w:pos="839"/>
        </w:tabs>
        <w:ind w:hanging="720"/>
      </w:pPr>
      <w:bookmarkStart w:id="15" w:name="_Toc52534943"/>
      <w:r>
        <w:rPr>
          <w:color w:val="003961"/>
        </w:rPr>
        <w:t>Kontrola aktuálnosti interního</w:t>
      </w:r>
      <w:r>
        <w:rPr>
          <w:color w:val="003961"/>
          <w:spacing w:val="-17"/>
        </w:rPr>
        <w:t xml:space="preserve"> </w:t>
      </w:r>
      <w:r>
        <w:rPr>
          <w:color w:val="003961"/>
        </w:rPr>
        <w:t>dokumentu</w:t>
      </w:r>
      <w:bookmarkEnd w:id="15"/>
    </w:p>
    <w:p w14:paraId="16602207" w14:textId="77777777" w:rsidR="00E327D1" w:rsidRDefault="00D44093">
      <w:pPr>
        <w:pStyle w:val="Zkladntext"/>
        <w:spacing w:before="177" w:line="288" w:lineRule="auto"/>
        <w:ind w:left="118" w:right="121"/>
        <w:jc w:val="both"/>
      </w:pPr>
      <w:r>
        <w:t>Mana</w:t>
      </w:r>
      <w:r w:rsidR="00C80DE8">
        <w:t>gement společnosti</w:t>
      </w:r>
      <w:r>
        <w:t xml:space="preserve"> provádí minimálně jednou ročně aktualizaci dokumentace. V případě zjištění, že je dokument zastaralý, nebo neodpovídá aktuálnímu stavu, přepracuje tento dokument a podrobí jej připomínkování.</w:t>
      </w:r>
    </w:p>
    <w:p w14:paraId="01061ED1" w14:textId="77777777" w:rsidR="00E327D1" w:rsidRDefault="00E327D1">
      <w:pPr>
        <w:pStyle w:val="Zkladntext"/>
        <w:rPr>
          <w:sz w:val="20"/>
        </w:rPr>
      </w:pPr>
    </w:p>
    <w:p w14:paraId="62D8FB36" w14:textId="10CB549A" w:rsidR="00C043C0" w:rsidRDefault="00C043C0">
      <w:pPr>
        <w:rPr>
          <w:sz w:val="25"/>
          <w:szCs w:val="24"/>
        </w:rPr>
      </w:pPr>
      <w:r>
        <w:rPr>
          <w:sz w:val="25"/>
        </w:rPr>
        <w:br w:type="page"/>
      </w:r>
    </w:p>
    <w:p w14:paraId="392A24CE" w14:textId="77777777" w:rsidR="00E327D1" w:rsidRDefault="00D44093">
      <w:pPr>
        <w:pStyle w:val="Nadpis2"/>
        <w:numPr>
          <w:ilvl w:val="1"/>
          <w:numId w:val="5"/>
        </w:numPr>
        <w:tabs>
          <w:tab w:val="left" w:pos="697"/>
          <w:tab w:val="left" w:pos="698"/>
        </w:tabs>
        <w:spacing w:before="44"/>
        <w:rPr>
          <w:color w:val="003961"/>
        </w:rPr>
      </w:pPr>
      <w:bookmarkStart w:id="16" w:name="_Toc52534944"/>
      <w:r>
        <w:rPr>
          <w:color w:val="003961"/>
        </w:rPr>
        <w:lastRenderedPageBreak/>
        <w:t>Externí</w:t>
      </w:r>
      <w:r>
        <w:rPr>
          <w:color w:val="003961"/>
          <w:spacing w:val="-2"/>
        </w:rPr>
        <w:t xml:space="preserve"> </w:t>
      </w:r>
      <w:r>
        <w:rPr>
          <w:color w:val="003961"/>
        </w:rPr>
        <w:t>dokumenty</w:t>
      </w:r>
      <w:bookmarkEnd w:id="16"/>
    </w:p>
    <w:p w14:paraId="20D2BE24" w14:textId="77777777" w:rsidR="00E327D1" w:rsidRDefault="00D44093">
      <w:pPr>
        <w:pStyle w:val="Nadpis3"/>
        <w:numPr>
          <w:ilvl w:val="2"/>
          <w:numId w:val="2"/>
        </w:numPr>
        <w:tabs>
          <w:tab w:val="left" w:pos="838"/>
          <w:tab w:val="left" w:pos="839"/>
        </w:tabs>
        <w:spacing w:before="185"/>
      </w:pPr>
      <w:bookmarkStart w:id="17" w:name="_Toc52534945"/>
      <w:r>
        <w:rPr>
          <w:color w:val="003961"/>
        </w:rPr>
        <w:t>Formální struktura externích řízených</w:t>
      </w:r>
      <w:r>
        <w:rPr>
          <w:color w:val="003961"/>
          <w:spacing w:val="-21"/>
        </w:rPr>
        <w:t xml:space="preserve"> </w:t>
      </w:r>
      <w:r>
        <w:rPr>
          <w:color w:val="003961"/>
        </w:rPr>
        <w:t>dokumentů</w:t>
      </w:r>
      <w:bookmarkEnd w:id="17"/>
    </w:p>
    <w:p w14:paraId="4FD5339C" w14:textId="77777777" w:rsidR="00E327D1" w:rsidRDefault="00D44093">
      <w:pPr>
        <w:pStyle w:val="Zkladntext"/>
        <w:spacing w:before="179" w:line="288" w:lineRule="auto"/>
        <w:ind w:left="118" w:right="114"/>
        <w:jc w:val="both"/>
      </w:pPr>
      <w:r>
        <w:t xml:space="preserve">Rozhodnutí o zařazení dokumentu do dokumentace přísluší managementu společnosti. Pokud je dokument v písemné podobě opatří jej </w:t>
      </w:r>
      <w:r w:rsidR="00744642">
        <w:t>management společnosti r</w:t>
      </w:r>
      <w:r>
        <w:t xml:space="preserve">azítkem firmy a svým podpisem. Nový dokument zaeviduje do dokumentace. </w:t>
      </w:r>
    </w:p>
    <w:p w14:paraId="4129BAEB" w14:textId="77777777" w:rsidR="00E327D1" w:rsidRDefault="00E327D1">
      <w:pPr>
        <w:pStyle w:val="Zkladntext"/>
      </w:pPr>
    </w:p>
    <w:p w14:paraId="78F49BA4" w14:textId="77777777" w:rsidR="00E327D1" w:rsidRDefault="00E327D1">
      <w:pPr>
        <w:pStyle w:val="Zkladntext"/>
        <w:spacing w:before="6"/>
      </w:pPr>
    </w:p>
    <w:p w14:paraId="5B03CD5A" w14:textId="77777777" w:rsidR="00E327D1" w:rsidRDefault="00D44093">
      <w:pPr>
        <w:pStyle w:val="Nadpis3"/>
        <w:numPr>
          <w:ilvl w:val="2"/>
          <w:numId w:val="2"/>
        </w:numPr>
        <w:tabs>
          <w:tab w:val="left" w:pos="838"/>
          <w:tab w:val="left" w:pos="839"/>
        </w:tabs>
      </w:pPr>
      <w:bookmarkStart w:id="18" w:name="_Toc52534946"/>
      <w:r>
        <w:rPr>
          <w:color w:val="003961"/>
        </w:rPr>
        <w:t>Aktualizace externího</w:t>
      </w:r>
      <w:r>
        <w:rPr>
          <w:color w:val="003961"/>
          <w:spacing w:val="-10"/>
        </w:rPr>
        <w:t xml:space="preserve"> </w:t>
      </w:r>
      <w:r>
        <w:rPr>
          <w:color w:val="003961"/>
        </w:rPr>
        <w:t>dokumentu</w:t>
      </w:r>
      <w:bookmarkEnd w:id="18"/>
    </w:p>
    <w:p w14:paraId="3BE9C964" w14:textId="77777777" w:rsidR="00E327D1" w:rsidRDefault="00D44093">
      <w:pPr>
        <w:pStyle w:val="Zkladntext"/>
        <w:spacing w:before="179" w:line="288" w:lineRule="auto"/>
        <w:ind w:left="118" w:right="113"/>
        <w:jc w:val="both"/>
      </w:pPr>
      <w:r>
        <w:t xml:space="preserve">Aktualizaci externích dokumentů provádí </w:t>
      </w:r>
      <w:r w:rsidR="00744642">
        <w:t>management společnosti</w:t>
      </w:r>
      <w:r>
        <w:t xml:space="preserve"> okamžitě po převzetí nových verzí externích dokumentů, minimálně však</w:t>
      </w:r>
      <w:r>
        <w:rPr>
          <w:spacing w:val="-14"/>
        </w:rPr>
        <w:t xml:space="preserve"> </w:t>
      </w:r>
      <w:r>
        <w:t>1x</w:t>
      </w:r>
      <w:r>
        <w:rPr>
          <w:spacing w:val="-12"/>
        </w:rPr>
        <w:t xml:space="preserve"> </w:t>
      </w:r>
      <w:r>
        <w:t>ročně.</w:t>
      </w:r>
      <w:r>
        <w:rPr>
          <w:spacing w:val="-12"/>
        </w:rPr>
        <w:t xml:space="preserve"> </w:t>
      </w:r>
      <w:r>
        <w:t>Pokud</w:t>
      </w:r>
      <w:r>
        <w:rPr>
          <w:spacing w:val="-14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neaktuální</w:t>
      </w:r>
      <w:r>
        <w:rPr>
          <w:spacing w:val="-15"/>
        </w:rPr>
        <w:t xml:space="preserve"> </w:t>
      </w:r>
      <w:r>
        <w:t>dokumentace</w:t>
      </w:r>
      <w:r>
        <w:rPr>
          <w:spacing w:val="-12"/>
        </w:rPr>
        <w:t xml:space="preserve"> </w:t>
      </w:r>
      <w:r>
        <w:t>okamžitě</w:t>
      </w:r>
      <w:r>
        <w:rPr>
          <w:spacing w:val="-12"/>
        </w:rPr>
        <w:t xml:space="preserve"> </w:t>
      </w:r>
      <w:r>
        <w:t>skartována,</w:t>
      </w:r>
      <w:r>
        <w:rPr>
          <w:spacing w:val="-12"/>
        </w:rPr>
        <w:t xml:space="preserve"> </w:t>
      </w:r>
      <w:r>
        <w:t>ale</w:t>
      </w:r>
      <w:r>
        <w:rPr>
          <w:spacing w:val="2"/>
        </w:rPr>
        <w:t xml:space="preserve"> </w:t>
      </w:r>
      <w:r>
        <w:t>dočasně</w:t>
      </w:r>
      <w:r>
        <w:rPr>
          <w:spacing w:val="-12"/>
        </w:rPr>
        <w:t xml:space="preserve"> </w:t>
      </w:r>
      <w:r>
        <w:t>uložena pro zachování informací, z legislativních důvodů apod., je uložena následujícím</w:t>
      </w:r>
      <w:r>
        <w:rPr>
          <w:spacing w:val="-30"/>
        </w:rPr>
        <w:t xml:space="preserve"> </w:t>
      </w:r>
      <w:r>
        <w:t>postupem:</w:t>
      </w:r>
    </w:p>
    <w:p w14:paraId="12DFD70D" w14:textId="77777777" w:rsidR="00E327D1" w:rsidRDefault="00D44093">
      <w:pPr>
        <w:pStyle w:val="Odstavecseseznamem"/>
        <w:numPr>
          <w:ilvl w:val="1"/>
          <w:numId w:val="4"/>
        </w:numPr>
        <w:tabs>
          <w:tab w:val="left" w:pos="838"/>
          <w:tab w:val="left" w:pos="839"/>
        </w:tabs>
        <w:spacing w:before="119"/>
        <w:rPr>
          <w:sz w:val="24"/>
        </w:rPr>
      </w:pPr>
      <w:r>
        <w:rPr>
          <w:sz w:val="24"/>
        </w:rPr>
        <w:t>odpovědná</w:t>
      </w:r>
      <w:r>
        <w:rPr>
          <w:spacing w:val="24"/>
          <w:sz w:val="24"/>
        </w:rPr>
        <w:t xml:space="preserve"> </w:t>
      </w:r>
      <w:r>
        <w:rPr>
          <w:sz w:val="24"/>
        </w:rPr>
        <w:t>osoba</w:t>
      </w:r>
      <w:r>
        <w:rPr>
          <w:spacing w:val="21"/>
          <w:sz w:val="24"/>
        </w:rPr>
        <w:t xml:space="preserve"> </w:t>
      </w:r>
      <w:r>
        <w:rPr>
          <w:sz w:val="24"/>
        </w:rPr>
        <w:t>přeškrtne</w:t>
      </w:r>
      <w:r>
        <w:rPr>
          <w:spacing w:val="22"/>
          <w:sz w:val="24"/>
        </w:rPr>
        <w:t xml:space="preserve"> </w:t>
      </w:r>
      <w:r>
        <w:rPr>
          <w:sz w:val="24"/>
        </w:rPr>
        <w:t>první</w:t>
      </w:r>
      <w:r>
        <w:rPr>
          <w:spacing w:val="24"/>
          <w:sz w:val="24"/>
        </w:rPr>
        <w:t xml:space="preserve"> </w:t>
      </w:r>
      <w:r>
        <w:rPr>
          <w:sz w:val="24"/>
        </w:rPr>
        <w:t>stranu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označí</w:t>
      </w:r>
      <w:r>
        <w:rPr>
          <w:spacing w:val="24"/>
          <w:sz w:val="24"/>
        </w:rPr>
        <w:t xml:space="preserve"> </w:t>
      </w:r>
      <w:r>
        <w:rPr>
          <w:sz w:val="24"/>
        </w:rPr>
        <w:t>nápisem</w:t>
      </w:r>
      <w:r>
        <w:rPr>
          <w:spacing w:val="22"/>
          <w:sz w:val="24"/>
        </w:rPr>
        <w:t xml:space="preserve"> </w:t>
      </w:r>
      <w:r>
        <w:rPr>
          <w:sz w:val="24"/>
        </w:rPr>
        <w:t>neplatné,</w:t>
      </w:r>
      <w:r>
        <w:rPr>
          <w:spacing w:val="22"/>
          <w:sz w:val="24"/>
        </w:rPr>
        <w:t xml:space="preserve"> </w:t>
      </w:r>
      <w:r>
        <w:rPr>
          <w:sz w:val="24"/>
        </w:rPr>
        <w:t>datem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svým</w:t>
      </w:r>
    </w:p>
    <w:p w14:paraId="3049B968" w14:textId="77777777" w:rsidR="00E327D1" w:rsidRDefault="00D44093">
      <w:pPr>
        <w:pStyle w:val="Zkladntext"/>
        <w:spacing w:before="56"/>
        <w:ind w:left="838"/>
      </w:pPr>
      <w:r>
        <w:t>podpisem,</w:t>
      </w:r>
    </w:p>
    <w:p w14:paraId="175AA0A7" w14:textId="77777777" w:rsidR="00E327D1" w:rsidRDefault="00D44093">
      <w:pPr>
        <w:pStyle w:val="Odstavecseseznamem"/>
        <w:numPr>
          <w:ilvl w:val="1"/>
          <w:numId w:val="4"/>
        </w:numPr>
        <w:tabs>
          <w:tab w:val="left" w:pos="838"/>
          <w:tab w:val="left" w:pos="839"/>
        </w:tabs>
        <w:spacing w:before="60"/>
        <w:rPr>
          <w:sz w:val="24"/>
        </w:rPr>
      </w:pPr>
      <w:r>
        <w:rPr>
          <w:sz w:val="24"/>
        </w:rPr>
        <w:t>takto označený výtisk je uložen odděleně od platné</w:t>
      </w:r>
      <w:r>
        <w:rPr>
          <w:spacing w:val="-17"/>
          <w:sz w:val="24"/>
        </w:rPr>
        <w:t xml:space="preserve"> </w:t>
      </w:r>
      <w:r>
        <w:rPr>
          <w:sz w:val="24"/>
        </w:rPr>
        <w:t>dokumentace,</w:t>
      </w:r>
    </w:p>
    <w:p w14:paraId="0AD1E04B" w14:textId="77777777" w:rsidR="00E327D1" w:rsidRDefault="00D44093">
      <w:pPr>
        <w:pStyle w:val="Odstavecseseznamem"/>
        <w:numPr>
          <w:ilvl w:val="1"/>
          <w:numId w:val="4"/>
        </w:numPr>
        <w:tabs>
          <w:tab w:val="left" w:pos="838"/>
          <w:tab w:val="left" w:pos="839"/>
        </w:tabs>
        <w:spacing w:before="58" w:line="283" w:lineRule="auto"/>
        <w:ind w:right="117"/>
        <w:rPr>
          <w:sz w:val="24"/>
        </w:rPr>
      </w:pPr>
      <w:proofErr w:type="gramStart"/>
      <w:r>
        <w:rPr>
          <w:sz w:val="24"/>
        </w:rPr>
        <w:t>v</w:t>
      </w:r>
      <w:proofErr w:type="gramEnd"/>
      <w:r>
        <w:rPr>
          <w:sz w:val="24"/>
        </w:rPr>
        <w:t xml:space="preserve"> elektronické  podobě  je  dokument  přesunut   ze   složky   „externí   dokumenty“ do složky „zrušená</w:t>
      </w:r>
      <w:r>
        <w:rPr>
          <w:spacing w:val="-12"/>
          <w:sz w:val="24"/>
        </w:rPr>
        <w:t xml:space="preserve"> </w:t>
      </w:r>
      <w:r>
        <w:rPr>
          <w:sz w:val="24"/>
        </w:rPr>
        <w:t>dokumentace“.</w:t>
      </w:r>
    </w:p>
    <w:p w14:paraId="30964483" w14:textId="77777777" w:rsidR="00E327D1" w:rsidRDefault="00E327D1">
      <w:pPr>
        <w:pStyle w:val="Zkladntext"/>
      </w:pPr>
    </w:p>
    <w:p w14:paraId="0FCF0FF6" w14:textId="77777777" w:rsidR="00E327D1" w:rsidRDefault="00E327D1">
      <w:pPr>
        <w:pStyle w:val="Zkladntext"/>
        <w:spacing w:before="2"/>
        <w:rPr>
          <w:sz w:val="29"/>
        </w:rPr>
      </w:pPr>
    </w:p>
    <w:p w14:paraId="15A416F4" w14:textId="77777777" w:rsidR="00E327D1" w:rsidRDefault="00D44093">
      <w:pPr>
        <w:pStyle w:val="Nadpis3"/>
        <w:numPr>
          <w:ilvl w:val="2"/>
          <w:numId w:val="2"/>
        </w:numPr>
        <w:tabs>
          <w:tab w:val="left" w:pos="838"/>
          <w:tab w:val="left" w:pos="839"/>
        </w:tabs>
      </w:pPr>
      <w:bookmarkStart w:id="19" w:name="_Toc52534947"/>
      <w:r>
        <w:rPr>
          <w:color w:val="003961"/>
        </w:rPr>
        <w:t>Právní a oborové</w:t>
      </w:r>
      <w:r>
        <w:rPr>
          <w:color w:val="003961"/>
          <w:spacing w:val="-5"/>
        </w:rPr>
        <w:t xml:space="preserve"> </w:t>
      </w:r>
      <w:r>
        <w:rPr>
          <w:color w:val="003961"/>
        </w:rPr>
        <w:t>normy</w:t>
      </w:r>
      <w:bookmarkEnd w:id="19"/>
    </w:p>
    <w:p w14:paraId="53114629" w14:textId="77777777" w:rsidR="00E327D1" w:rsidRDefault="00D44093">
      <w:pPr>
        <w:pStyle w:val="Zkladntext"/>
        <w:spacing w:before="177" w:line="288" w:lineRule="auto"/>
        <w:ind w:left="118" w:right="192"/>
      </w:pPr>
      <w:r>
        <w:t>Společnost má přístup k právním předpisům vydávanými odbornými nakladateli. V oblasti obecně platných předpisů, zákonů a směrnic vydaných ČNB, dále pak účetnictví, ekonomiky, životního prostředí a dalších oblastí souvisejících s předmětem činnosti společnosti. O nových předpisech a změnách předpisů jsou pracovníci informováni prostřednictvím emailu</w:t>
      </w:r>
      <w:r w:rsidR="00971C48">
        <w:t>.</w:t>
      </w:r>
    </w:p>
    <w:p w14:paraId="58BD8396" w14:textId="77777777" w:rsidR="008F483C" w:rsidRDefault="008F483C" w:rsidP="008F483C">
      <w:pPr>
        <w:pStyle w:val="Zkladntext"/>
        <w:spacing w:before="122" w:line="288" w:lineRule="auto"/>
        <w:ind w:left="118" w:right="176"/>
        <w:rPr>
          <w:sz w:val="20"/>
        </w:rPr>
      </w:pPr>
    </w:p>
    <w:p w14:paraId="796DF285" w14:textId="77777777" w:rsidR="00E327D1" w:rsidRDefault="00E327D1">
      <w:pPr>
        <w:pStyle w:val="Zkladntext"/>
        <w:spacing w:before="1"/>
        <w:rPr>
          <w:sz w:val="25"/>
        </w:rPr>
      </w:pPr>
    </w:p>
    <w:p w14:paraId="09FDE124" w14:textId="77777777" w:rsidR="00E327D1" w:rsidRDefault="00D44093">
      <w:pPr>
        <w:pStyle w:val="Nadpis3"/>
        <w:numPr>
          <w:ilvl w:val="2"/>
          <w:numId w:val="2"/>
        </w:numPr>
        <w:tabs>
          <w:tab w:val="left" w:pos="839"/>
        </w:tabs>
        <w:spacing w:before="51"/>
      </w:pPr>
      <w:bookmarkStart w:id="20" w:name="_Toc52534948"/>
      <w:r>
        <w:rPr>
          <w:color w:val="003961"/>
        </w:rPr>
        <w:t>Tvorba formulářů a jejich</w:t>
      </w:r>
      <w:r>
        <w:rPr>
          <w:color w:val="003961"/>
          <w:spacing w:val="-15"/>
        </w:rPr>
        <w:t xml:space="preserve"> </w:t>
      </w:r>
      <w:r>
        <w:rPr>
          <w:color w:val="003961"/>
        </w:rPr>
        <w:t>schválení</w:t>
      </w:r>
      <w:bookmarkEnd w:id="20"/>
    </w:p>
    <w:p w14:paraId="6BB2C943" w14:textId="77777777" w:rsidR="00E327D1" w:rsidRDefault="00D44093">
      <w:pPr>
        <w:pStyle w:val="Zkladntext"/>
        <w:spacing w:before="179" w:line="288" w:lineRule="auto"/>
        <w:ind w:left="118" w:right="111"/>
        <w:jc w:val="both"/>
      </w:pPr>
      <w:r>
        <w:t xml:space="preserve">K zavedení nového formuláře je oprávněn management společnosti, návrh může podat jakýkoliv pracovník nebo vázaný zástupce. </w:t>
      </w:r>
    </w:p>
    <w:p w14:paraId="44E00F78" w14:textId="77777777" w:rsidR="00E327D1" w:rsidRDefault="00D44093">
      <w:pPr>
        <w:pStyle w:val="Zkladntext"/>
        <w:spacing w:before="118" w:line="288" w:lineRule="auto"/>
        <w:ind w:left="118" w:right="112"/>
        <w:jc w:val="both"/>
      </w:pPr>
      <w:r>
        <w:t>V případě, že se zavede nová verze formuláře, vyzve mana</w:t>
      </w:r>
      <w:r w:rsidR="00DC25CF">
        <w:t>gement společnosti</w:t>
      </w:r>
      <w:r>
        <w:t xml:space="preserve"> odpovědné pracovníky nebo vázané zástupce ke skartaci starých verzí formulářů. Vzory platných formulářů jsou uchovávány v elektronické podobě. Formální struktura formulářů souvisejících s QMS není předem stanovena. Každý formulář musí pouze obsahovat název </w:t>
      </w:r>
      <w:proofErr w:type="gramStart"/>
      <w:r>
        <w:t>a</w:t>
      </w:r>
      <w:proofErr w:type="gramEnd"/>
      <w:r>
        <w:t xml:space="preserve"> identifikační číslo dle metodiky uvedené v bodě 7.1.2.</w:t>
      </w:r>
    </w:p>
    <w:p w14:paraId="62BE3972" w14:textId="77777777" w:rsidR="00E327D1" w:rsidRDefault="00E327D1">
      <w:pPr>
        <w:pStyle w:val="Zkladntext"/>
      </w:pPr>
    </w:p>
    <w:p w14:paraId="36AEB5DD" w14:textId="3F915CEF" w:rsidR="00C043C0" w:rsidRDefault="00C043C0">
      <w:pPr>
        <w:rPr>
          <w:sz w:val="24"/>
          <w:szCs w:val="24"/>
        </w:rPr>
      </w:pPr>
      <w:r>
        <w:br w:type="page"/>
      </w:r>
    </w:p>
    <w:p w14:paraId="6783A4E4" w14:textId="77777777" w:rsidR="00E327D1" w:rsidRDefault="00D44093">
      <w:pPr>
        <w:pStyle w:val="Nadpis1"/>
        <w:numPr>
          <w:ilvl w:val="0"/>
          <w:numId w:val="5"/>
        </w:numPr>
        <w:tabs>
          <w:tab w:val="left" w:pos="551"/>
        </w:tabs>
        <w:ind w:left="550" w:hanging="432"/>
        <w:rPr>
          <w:color w:val="003961"/>
        </w:rPr>
      </w:pPr>
      <w:bookmarkStart w:id="21" w:name="_Toc52534949"/>
      <w:r>
        <w:rPr>
          <w:color w:val="003961"/>
        </w:rPr>
        <w:lastRenderedPageBreak/>
        <w:t>Řízení</w:t>
      </w:r>
      <w:r>
        <w:rPr>
          <w:color w:val="003961"/>
          <w:spacing w:val="-4"/>
        </w:rPr>
        <w:t xml:space="preserve"> </w:t>
      </w:r>
      <w:r>
        <w:rPr>
          <w:color w:val="003961"/>
        </w:rPr>
        <w:t>záznamů</w:t>
      </w:r>
      <w:bookmarkEnd w:id="21"/>
    </w:p>
    <w:p w14:paraId="4059B537" w14:textId="77777777" w:rsidR="00E327D1" w:rsidRDefault="00D44093">
      <w:pPr>
        <w:pStyle w:val="Odstavecseseznamem"/>
        <w:numPr>
          <w:ilvl w:val="1"/>
          <w:numId w:val="5"/>
        </w:numPr>
        <w:tabs>
          <w:tab w:val="left" w:pos="698"/>
        </w:tabs>
        <w:spacing w:before="198"/>
        <w:jc w:val="both"/>
        <w:rPr>
          <w:b/>
          <w:color w:val="003961"/>
          <w:sz w:val="28"/>
        </w:rPr>
      </w:pPr>
      <w:r>
        <w:rPr>
          <w:b/>
          <w:color w:val="003961"/>
          <w:sz w:val="28"/>
        </w:rPr>
        <w:t>Obecně</w:t>
      </w:r>
    </w:p>
    <w:p w14:paraId="4C89D885" w14:textId="77777777" w:rsidR="00E327D1" w:rsidRDefault="00D44093">
      <w:pPr>
        <w:pStyle w:val="Zkladntext"/>
        <w:spacing w:before="185" w:line="288" w:lineRule="auto"/>
        <w:ind w:left="118" w:right="113"/>
        <w:jc w:val="both"/>
      </w:pPr>
      <w:r>
        <w:t>Všechny záznamy, které se pořizují (související s QMS) jsou uvedeny v seznamu záznamů. Záznamy mohou být pořizovány v písemné nebo elektronické podobě.</w:t>
      </w:r>
    </w:p>
    <w:p w14:paraId="5F44427A" w14:textId="77777777" w:rsidR="00E327D1" w:rsidRDefault="00E327D1">
      <w:pPr>
        <w:pStyle w:val="Zkladntext"/>
      </w:pPr>
    </w:p>
    <w:p w14:paraId="58B72C31" w14:textId="77777777" w:rsidR="00E327D1" w:rsidRDefault="00E327D1">
      <w:pPr>
        <w:pStyle w:val="Zkladntext"/>
        <w:spacing w:before="8"/>
      </w:pPr>
    </w:p>
    <w:p w14:paraId="062746E5" w14:textId="77777777" w:rsidR="00DC25CF" w:rsidRDefault="00DC25CF">
      <w:pPr>
        <w:pStyle w:val="Zkladntext"/>
        <w:spacing w:before="8"/>
      </w:pPr>
    </w:p>
    <w:p w14:paraId="2BD772AB" w14:textId="77777777" w:rsidR="00DC25CF" w:rsidRDefault="00DC25CF">
      <w:pPr>
        <w:pStyle w:val="Zkladntext"/>
        <w:spacing w:before="8"/>
      </w:pPr>
    </w:p>
    <w:p w14:paraId="0356DBCC" w14:textId="77777777" w:rsidR="00E327D1" w:rsidRDefault="00D44093">
      <w:pPr>
        <w:pStyle w:val="Odstavecseseznamem"/>
        <w:numPr>
          <w:ilvl w:val="1"/>
          <w:numId w:val="5"/>
        </w:numPr>
        <w:tabs>
          <w:tab w:val="left" w:pos="698"/>
        </w:tabs>
        <w:jc w:val="both"/>
        <w:rPr>
          <w:b/>
          <w:color w:val="003961"/>
          <w:sz w:val="28"/>
        </w:rPr>
      </w:pPr>
      <w:r>
        <w:rPr>
          <w:b/>
          <w:color w:val="003961"/>
          <w:sz w:val="28"/>
        </w:rPr>
        <w:t>Ukládání</w:t>
      </w:r>
      <w:r>
        <w:rPr>
          <w:b/>
          <w:color w:val="003961"/>
          <w:spacing w:val="-3"/>
          <w:sz w:val="28"/>
        </w:rPr>
        <w:t xml:space="preserve"> </w:t>
      </w:r>
      <w:r>
        <w:rPr>
          <w:b/>
          <w:color w:val="003961"/>
          <w:sz w:val="28"/>
        </w:rPr>
        <w:t>záznamů</w:t>
      </w:r>
    </w:p>
    <w:p w14:paraId="363AD423" w14:textId="77777777" w:rsidR="00E327D1" w:rsidRDefault="00D44093">
      <w:pPr>
        <w:pStyle w:val="Zkladntext"/>
        <w:spacing w:before="185" w:line="288" w:lineRule="auto"/>
        <w:ind w:left="118" w:right="113"/>
        <w:jc w:val="both"/>
      </w:pPr>
      <w:r>
        <w:t>V</w:t>
      </w:r>
      <w:r>
        <w:rPr>
          <w:spacing w:val="-2"/>
        </w:rPr>
        <w:t xml:space="preserve"> </w:t>
      </w:r>
      <w:r>
        <w:t>Seznamu</w:t>
      </w:r>
      <w:r>
        <w:rPr>
          <w:spacing w:val="-5"/>
        </w:rPr>
        <w:t xml:space="preserve"> </w:t>
      </w:r>
      <w:r>
        <w:t>záznamů</w:t>
      </w:r>
      <w:r>
        <w:rPr>
          <w:spacing w:val="-4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uvedeno,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jaké</w:t>
      </w:r>
      <w:r>
        <w:rPr>
          <w:spacing w:val="-6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záznamy</w:t>
      </w:r>
      <w:r>
        <w:rPr>
          <w:spacing w:val="-7"/>
        </w:rPr>
        <w:t xml:space="preserve"> </w:t>
      </w:r>
      <w:r>
        <w:t>podobě,</w:t>
      </w:r>
      <w:r>
        <w:rPr>
          <w:spacing w:val="-8"/>
        </w:rPr>
        <w:t xml:space="preserve"> </w:t>
      </w:r>
      <w:r>
        <w:t>kde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dlouho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ukládají. Termíny archivace a skartace se řídí příslušnými ustanoveními zákona o archivaci a skartaci    a dalšími příslušnými právními předpisy. Jako pomůcka slouží typový a skartační</w:t>
      </w:r>
      <w:r>
        <w:rPr>
          <w:spacing w:val="-25"/>
        </w:rPr>
        <w:t xml:space="preserve"> </w:t>
      </w:r>
      <w:r>
        <w:t>rejstřík.</w:t>
      </w:r>
    </w:p>
    <w:p w14:paraId="09E910F2" w14:textId="77777777" w:rsidR="00E327D1" w:rsidRDefault="00E327D1">
      <w:pPr>
        <w:pStyle w:val="Zkladntext"/>
      </w:pPr>
    </w:p>
    <w:p w14:paraId="4D3BB94E" w14:textId="77777777" w:rsidR="00E327D1" w:rsidRDefault="00E327D1">
      <w:pPr>
        <w:pStyle w:val="Zkladntext"/>
        <w:spacing w:before="8"/>
      </w:pPr>
    </w:p>
    <w:p w14:paraId="0740B151" w14:textId="77777777" w:rsidR="00E327D1" w:rsidRDefault="00D44093">
      <w:pPr>
        <w:pStyle w:val="Odstavecseseznamem"/>
        <w:numPr>
          <w:ilvl w:val="1"/>
          <w:numId w:val="5"/>
        </w:numPr>
        <w:tabs>
          <w:tab w:val="left" w:pos="698"/>
        </w:tabs>
        <w:jc w:val="both"/>
        <w:rPr>
          <w:b/>
          <w:color w:val="003961"/>
          <w:sz w:val="28"/>
        </w:rPr>
      </w:pPr>
      <w:r>
        <w:rPr>
          <w:b/>
          <w:color w:val="003961"/>
          <w:sz w:val="28"/>
        </w:rPr>
        <w:t>Příjem, evidence a odesílání</w:t>
      </w:r>
      <w:r>
        <w:rPr>
          <w:b/>
          <w:color w:val="003961"/>
          <w:spacing w:val="-10"/>
          <w:sz w:val="28"/>
        </w:rPr>
        <w:t xml:space="preserve"> </w:t>
      </w:r>
      <w:r>
        <w:rPr>
          <w:b/>
          <w:color w:val="003961"/>
          <w:sz w:val="28"/>
        </w:rPr>
        <w:t>písemností</w:t>
      </w:r>
    </w:p>
    <w:p w14:paraId="57DF2AF2" w14:textId="77777777" w:rsidR="00E327D1" w:rsidRDefault="00D44093">
      <w:pPr>
        <w:pStyle w:val="Zkladntext"/>
        <w:spacing w:before="183" w:line="288" w:lineRule="auto"/>
        <w:ind w:left="118" w:right="114"/>
        <w:jc w:val="both"/>
      </w:pPr>
      <w:r>
        <w:t>Doručená pošta je roztříděna, opatřena datem přijetí a rozdělena odpovídajícím příjemcům. Za vyřízení odpovídají jednotliví příjemci, kteří samostatně odesílají e-maily nebo případně klasické poštovní zásilky.</w:t>
      </w:r>
    </w:p>
    <w:p w14:paraId="277F5A6F" w14:textId="77777777" w:rsidR="00E327D1" w:rsidRDefault="00E327D1">
      <w:pPr>
        <w:pStyle w:val="Zkladntext"/>
        <w:rPr>
          <w:sz w:val="20"/>
        </w:rPr>
      </w:pPr>
    </w:p>
    <w:p w14:paraId="5BBD29F7" w14:textId="77777777" w:rsidR="00E327D1" w:rsidRDefault="00E327D1">
      <w:pPr>
        <w:pStyle w:val="Zkladntext"/>
        <w:spacing w:before="6"/>
        <w:rPr>
          <w:sz w:val="26"/>
        </w:rPr>
      </w:pPr>
    </w:p>
    <w:p w14:paraId="02FFDA2D" w14:textId="77777777" w:rsidR="00E327D1" w:rsidRPr="00F62795" w:rsidRDefault="00F62795" w:rsidP="00F62795">
      <w:pPr>
        <w:pStyle w:val="Nadpis1"/>
        <w:rPr>
          <w:color w:val="17365D" w:themeColor="text2" w:themeShade="BF"/>
        </w:rPr>
      </w:pPr>
      <w:bookmarkStart w:id="22" w:name="_Toc52534950"/>
      <w:r w:rsidRPr="00F62795">
        <w:rPr>
          <w:color w:val="17365D" w:themeColor="text2" w:themeShade="BF"/>
        </w:rPr>
        <w:t xml:space="preserve">9 </w:t>
      </w:r>
      <w:r w:rsidRPr="00F62795">
        <w:rPr>
          <w:color w:val="17365D" w:themeColor="text2" w:themeShade="BF"/>
        </w:rPr>
        <w:tab/>
      </w:r>
      <w:r w:rsidR="00D44093" w:rsidRPr="00F62795">
        <w:rPr>
          <w:color w:val="17365D" w:themeColor="text2" w:themeShade="BF"/>
        </w:rPr>
        <w:t>Ukládání a likvidace</w:t>
      </w:r>
      <w:r w:rsidR="00D44093" w:rsidRPr="00F62795">
        <w:rPr>
          <w:color w:val="17365D" w:themeColor="text2" w:themeShade="BF"/>
          <w:spacing w:val="-10"/>
        </w:rPr>
        <w:t xml:space="preserve"> </w:t>
      </w:r>
      <w:r w:rsidR="00D44093" w:rsidRPr="00F62795">
        <w:rPr>
          <w:color w:val="17365D" w:themeColor="text2" w:themeShade="BF"/>
        </w:rPr>
        <w:t>dokumentů</w:t>
      </w:r>
      <w:bookmarkEnd w:id="22"/>
    </w:p>
    <w:p w14:paraId="2C61A3FA" w14:textId="77777777" w:rsidR="00E327D1" w:rsidRDefault="00D44093">
      <w:pPr>
        <w:pStyle w:val="Zkladntext"/>
        <w:spacing w:before="199"/>
        <w:ind w:left="174"/>
        <w:jc w:val="both"/>
      </w:pPr>
      <w:r>
        <w:t>V rámci společnosti jsou stanoveny tyto stupně ukládání dokumentů:</w:t>
      </w:r>
    </w:p>
    <w:p w14:paraId="38DC6712" w14:textId="77777777" w:rsidR="00E327D1" w:rsidRDefault="00D44093">
      <w:pPr>
        <w:pStyle w:val="Odstavecseseznamem"/>
        <w:numPr>
          <w:ilvl w:val="0"/>
          <w:numId w:val="1"/>
        </w:numPr>
        <w:tabs>
          <w:tab w:val="left" w:pos="355"/>
        </w:tabs>
        <w:spacing w:before="177"/>
        <w:jc w:val="both"/>
        <w:rPr>
          <w:sz w:val="24"/>
        </w:rPr>
      </w:pPr>
      <w:r>
        <w:rPr>
          <w:spacing w:val="-3"/>
          <w:sz w:val="24"/>
        </w:rPr>
        <w:t xml:space="preserve">aktuální záznamy </w:t>
      </w:r>
      <w:r>
        <w:rPr>
          <w:sz w:val="24"/>
        </w:rPr>
        <w:t xml:space="preserve">jsou v </w:t>
      </w:r>
      <w:r>
        <w:rPr>
          <w:spacing w:val="-3"/>
          <w:sz w:val="24"/>
        </w:rPr>
        <w:t>kancelářích</w:t>
      </w:r>
      <w:r>
        <w:rPr>
          <w:sz w:val="24"/>
        </w:rPr>
        <w:t xml:space="preserve"> </w:t>
      </w:r>
      <w:r>
        <w:rPr>
          <w:spacing w:val="-3"/>
          <w:sz w:val="24"/>
        </w:rPr>
        <w:t>společnosti;</w:t>
      </w:r>
    </w:p>
    <w:p w14:paraId="7A6ADF53" w14:textId="77777777" w:rsidR="00E327D1" w:rsidRDefault="00D44093">
      <w:pPr>
        <w:pStyle w:val="Odstavecseseznamem"/>
        <w:numPr>
          <w:ilvl w:val="0"/>
          <w:numId w:val="1"/>
        </w:numPr>
        <w:tabs>
          <w:tab w:val="left" w:pos="367"/>
        </w:tabs>
        <w:spacing w:before="42"/>
        <w:ind w:left="366" w:hanging="248"/>
        <w:jc w:val="both"/>
        <w:rPr>
          <w:sz w:val="24"/>
        </w:rPr>
      </w:pPr>
      <w:r>
        <w:rPr>
          <w:spacing w:val="-3"/>
          <w:sz w:val="24"/>
        </w:rPr>
        <w:t xml:space="preserve">vyřazené </w:t>
      </w:r>
      <w:r>
        <w:rPr>
          <w:sz w:val="24"/>
        </w:rPr>
        <w:t xml:space="preserve">nebo </w:t>
      </w:r>
      <w:r>
        <w:rPr>
          <w:spacing w:val="-3"/>
          <w:sz w:val="24"/>
        </w:rPr>
        <w:t xml:space="preserve">neplatné dokumenty </w:t>
      </w:r>
      <w:r>
        <w:rPr>
          <w:sz w:val="24"/>
        </w:rPr>
        <w:t xml:space="preserve">jsou v </w:t>
      </w:r>
      <w:r>
        <w:rPr>
          <w:spacing w:val="-3"/>
          <w:sz w:val="24"/>
        </w:rPr>
        <w:t xml:space="preserve">místnosti </w:t>
      </w:r>
      <w:r w:rsidR="00713B12">
        <w:rPr>
          <w:spacing w:val="-3"/>
          <w:sz w:val="24"/>
        </w:rPr>
        <w:t>archivu společnosti</w:t>
      </w:r>
    </w:p>
    <w:p w14:paraId="71065F6C" w14:textId="77777777" w:rsidR="00E327D1" w:rsidRDefault="00E327D1">
      <w:pPr>
        <w:pStyle w:val="Zkladntext"/>
      </w:pPr>
    </w:p>
    <w:p w14:paraId="1C879E35" w14:textId="77777777" w:rsidR="00E327D1" w:rsidRDefault="00E327D1">
      <w:pPr>
        <w:pStyle w:val="Zkladntext"/>
        <w:spacing w:before="2"/>
        <w:rPr>
          <w:sz w:val="18"/>
        </w:rPr>
      </w:pPr>
    </w:p>
    <w:p w14:paraId="19CD275B" w14:textId="77777777" w:rsidR="00E327D1" w:rsidRDefault="00D44093">
      <w:pPr>
        <w:pStyle w:val="Zkladntext"/>
        <w:spacing w:line="288" w:lineRule="auto"/>
        <w:ind w:left="118" w:right="110"/>
        <w:jc w:val="both"/>
      </w:pPr>
      <w:r>
        <w:t>Dokumenty určené k archivaci jsou ukládány v označených šanonech, aby bylo umožněno jejich</w:t>
      </w:r>
      <w:r>
        <w:rPr>
          <w:spacing w:val="-9"/>
        </w:rPr>
        <w:t xml:space="preserve"> </w:t>
      </w:r>
      <w:r>
        <w:t>případné</w:t>
      </w:r>
      <w:r>
        <w:rPr>
          <w:spacing w:val="-7"/>
        </w:rPr>
        <w:t xml:space="preserve"> </w:t>
      </w:r>
      <w:r>
        <w:t>vyhledání</w:t>
      </w:r>
      <w:r>
        <w:rPr>
          <w:spacing w:val="-10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kontrola.</w:t>
      </w:r>
      <w:r>
        <w:rPr>
          <w:spacing w:val="-7"/>
        </w:rPr>
        <w:t xml:space="preserve"> </w:t>
      </w:r>
      <w:r>
        <w:t>Dokumenty</w:t>
      </w:r>
      <w:r>
        <w:rPr>
          <w:spacing w:val="-8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vyhrazeném</w:t>
      </w:r>
      <w:r>
        <w:rPr>
          <w:spacing w:val="-11"/>
        </w:rPr>
        <w:t xml:space="preserve"> </w:t>
      </w:r>
      <w:r>
        <w:t>prostoru</w:t>
      </w:r>
      <w:r>
        <w:rPr>
          <w:spacing w:val="-9"/>
        </w:rPr>
        <w:t xml:space="preserve"> </w:t>
      </w:r>
      <w:r>
        <w:t>uloženy</w:t>
      </w:r>
      <w:r>
        <w:rPr>
          <w:spacing w:val="-10"/>
        </w:rPr>
        <w:t xml:space="preserve"> </w:t>
      </w:r>
      <w:r>
        <w:t>po dobu stanovenou skartační lhůtou, uvedenou v Seznamu záznamů. Ta začíná běžet dnem 1. ledna roku následujícího po vyřízení nebo vyhotovení dokumentu.</w:t>
      </w:r>
      <w:r>
        <w:rPr>
          <w:spacing w:val="-1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naléhavých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zdůvodněných</w:t>
      </w:r>
      <w:r>
        <w:rPr>
          <w:spacing w:val="-9"/>
        </w:rPr>
        <w:t xml:space="preserve"> </w:t>
      </w:r>
      <w:r>
        <w:t>případech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dokumenty</w:t>
      </w:r>
      <w:r>
        <w:rPr>
          <w:spacing w:val="-10"/>
        </w:rPr>
        <w:t xml:space="preserve"> </w:t>
      </w:r>
      <w:r>
        <w:t>zapůjčují</w:t>
      </w:r>
      <w:r>
        <w:rPr>
          <w:spacing w:val="-7"/>
        </w:rPr>
        <w:t xml:space="preserve"> </w:t>
      </w:r>
      <w:r>
        <w:t>mimo</w:t>
      </w:r>
      <w:r>
        <w:rPr>
          <w:spacing w:val="-7"/>
        </w:rPr>
        <w:t xml:space="preserve"> </w:t>
      </w:r>
      <w:r>
        <w:t>kancelář, avšak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pracoviště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předem</w:t>
      </w:r>
      <w:r>
        <w:rPr>
          <w:spacing w:val="-4"/>
        </w:rPr>
        <w:t xml:space="preserve"> </w:t>
      </w:r>
      <w:r>
        <w:t>stanovenou</w:t>
      </w:r>
      <w:r>
        <w:rPr>
          <w:spacing w:val="-4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účelu</w:t>
      </w:r>
      <w:r>
        <w:rPr>
          <w:spacing w:val="-5"/>
        </w:rPr>
        <w:t xml:space="preserve"> </w:t>
      </w:r>
      <w:r>
        <w:t>nahlížení</w:t>
      </w:r>
      <w:r>
        <w:rPr>
          <w:spacing w:val="-4"/>
        </w:rPr>
        <w:t xml:space="preserve"> </w:t>
      </w:r>
      <w:r>
        <w:t>(stanovená</w:t>
      </w:r>
      <w:r>
        <w:rPr>
          <w:spacing w:val="-6"/>
        </w:rPr>
        <w:t xml:space="preserve"> </w:t>
      </w:r>
      <w:r>
        <w:t>doba by však neměla překročit 1 kalendářní měsíc). Vypůjčovatel je v takových případech povinen zabezpečit</w:t>
      </w:r>
      <w:r>
        <w:rPr>
          <w:spacing w:val="-9"/>
        </w:rPr>
        <w:t xml:space="preserve"> </w:t>
      </w:r>
      <w:r>
        <w:t>dokumenty</w:t>
      </w:r>
      <w:r>
        <w:rPr>
          <w:spacing w:val="-8"/>
        </w:rPr>
        <w:t xml:space="preserve"> </w:t>
      </w:r>
      <w:r>
        <w:t>před</w:t>
      </w:r>
      <w:r>
        <w:rPr>
          <w:spacing w:val="-8"/>
        </w:rPr>
        <w:t xml:space="preserve"> </w:t>
      </w:r>
      <w:r>
        <w:t>poškozením,</w:t>
      </w:r>
      <w:r>
        <w:rPr>
          <w:spacing w:val="-12"/>
        </w:rPr>
        <w:t xml:space="preserve"> </w:t>
      </w:r>
      <w:r>
        <w:t>ztrátou</w:t>
      </w:r>
      <w:r>
        <w:rPr>
          <w:spacing w:val="-8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zneužitím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neprospěch</w:t>
      </w:r>
      <w:r>
        <w:rPr>
          <w:spacing w:val="-10"/>
        </w:rPr>
        <w:t xml:space="preserve"> </w:t>
      </w:r>
      <w:r>
        <w:t>společnosti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dále dodržet termín vrácení zápůjčky. Zapůjčení dokumentů se eviduje v Knize zápůjček (součást Archívní knihy). Do dokumentů určených k archivaci se smí nahlížet pouze v prostorech sídla společnosti.</w:t>
      </w:r>
    </w:p>
    <w:p w14:paraId="6E6B8833" w14:textId="77777777" w:rsidR="00E327D1" w:rsidRDefault="00E327D1">
      <w:pPr>
        <w:pStyle w:val="Zkladntext"/>
      </w:pPr>
    </w:p>
    <w:p w14:paraId="2E550AEF" w14:textId="77777777" w:rsidR="00E327D1" w:rsidRDefault="00E327D1">
      <w:pPr>
        <w:pStyle w:val="Zkladntext"/>
        <w:spacing w:before="6"/>
      </w:pPr>
    </w:p>
    <w:p w14:paraId="7FA6AF5A" w14:textId="77777777" w:rsidR="00C043C0" w:rsidRDefault="00C043C0">
      <w:pPr>
        <w:rPr>
          <w:b/>
          <w:bCs/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</w:rPr>
        <w:br w:type="page"/>
      </w:r>
    </w:p>
    <w:p w14:paraId="0F9136CA" w14:textId="10574960" w:rsidR="00E327D1" w:rsidRPr="00F62795" w:rsidRDefault="00F62795" w:rsidP="00F62795">
      <w:pPr>
        <w:pStyle w:val="Nadpis1"/>
        <w:rPr>
          <w:color w:val="17365D" w:themeColor="text2" w:themeShade="BF"/>
        </w:rPr>
      </w:pPr>
      <w:bookmarkStart w:id="23" w:name="_Toc52534951"/>
      <w:r w:rsidRPr="00F62795">
        <w:rPr>
          <w:color w:val="17365D" w:themeColor="text2" w:themeShade="BF"/>
        </w:rPr>
        <w:lastRenderedPageBreak/>
        <w:t>10</w:t>
      </w:r>
      <w:r w:rsidRPr="00F62795">
        <w:rPr>
          <w:color w:val="17365D" w:themeColor="text2" w:themeShade="BF"/>
        </w:rPr>
        <w:tab/>
      </w:r>
      <w:r w:rsidR="00D44093" w:rsidRPr="00F62795">
        <w:rPr>
          <w:color w:val="17365D" w:themeColor="text2" w:themeShade="BF"/>
        </w:rPr>
        <w:t>Skartace</w:t>
      </w:r>
      <w:bookmarkEnd w:id="23"/>
    </w:p>
    <w:p w14:paraId="50EF8D31" w14:textId="77777777" w:rsidR="00E327D1" w:rsidRDefault="00D44093">
      <w:pPr>
        <w:pStyle w:val="Zkladntext"/>
        <w:spacing w:before="196" w:line="288" w:lineRule="auto"/>
        <w:ind w:left="118" w:right="118"/>
        <w:jc w:val="both"/>
      </w:pPr>
      <w:r>
        <w:t>Skartační řízení (skartace) je souhrnem všech pracovních operací prováděných při vyřazování dokumentů.</w:t>
      </w:r>
      <w:r>
        <w:rPr>
          <w:spacing w:val="-13"/>
        </w:rPr>
        <w:t xml:space="preserve"> </w:t>
      </w:r>
      <w:r>
        <w:t>Skartace</w:t>
      </w:r>
      <w:r>
        <w:rPr>
          <w:spacing w:val="-12"/>
        </w:rPr>
        <w:t xml:space="preserve"> </w:t>
      </w:r>
      <w:r>
        <w:t>znamená</w:t>
      </w:r>
      <w:r>
        <w:rPr>
          <w:spacing w:val="-12"/>
        </w:rPr>
        <w:t xml:space="preserve"> </w:t>
      </w:r>
      <w:r>
        <w:t>vyřazování</w:t>
      </w:r>
      <w:r>
        <w:rPr>
          <w:spacing w:val="-15"/>
        </w:rPr>
        <w:t xml:space="preserve"> </w:t>
      </w:r>
      <w:r>
        <w:t>písemných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jiných</w:t>
      </w:r>
      <w:r>
        <w:rPr>
          <w:spacing w:val="-11"/>
        </w:rPr>
        <w:t xml:space="preserve"> </w:t>
      </w:r>
      <w:r>
        <w:t>materiálů</w:t>
      </w:r>
      <w:r>
        <w:rPr>
          <w:spacing w:val="-11"/>
        </w:rPr>
        <w:t xml:space="preserve"> </w:t>
      </w:r>
      <w:r>
        <w:t>úřední</w:t>
      </w:r>
      <w:r>
        <w:rPr>
          <w:spacing w:val="-15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provozní povahy, které pozbyly významu z hlediska správní či provozní potřeby a nejsou nadále potřebné pro činnost</w:t>
      </w:r>
      <w:r>
        <w:rPr>
          <w:spacing w:val="-7"/>
        </w:rPr>
        <w:t xml:space="preserve"> </w:t>
      </w:r>
      <w:r>
        <w:t>společnosti.</w:t>
      </w:r>
    </w:p>
    <w:p w14:paraId="11087848" w14:textId="77777777" w:rsidR="00E327D1" w:rsidRDefault="00D44093">
      <w:pPr>
        <w:pStyle w:val="Zkladntext"/>
        <w:spacing w:before="118" w:line="288" w:lineRule="auto"/>
        <w:ind w:left="118" w:right="110"/>
        <w:jc w:val="both"/>
      </w:pPr>
      <w:r>
        <w:t>Skartační řízení se provádí v případě potřeby komplexně za celou společnost a jeho předmětem jsou všechny dokumenty, u nichž uplynula skartační lhůta. V rámci skartačního řízení</w:t>
      </w:r>
      <w:r>
        <w:rPr>
          <w:spacing w:val="-15"/>
        </w:rPr>
        <w:t xml:space="preserve"> </w:t>
      </w:r>
      <w:r>
        <w:t>jsou</w:t>
      </w:r>
      <w:r>
        <w:rPr>
          <w:spacing w:val="-15"/>
        </w:rPr>
        <w:t xml:space="preserve"> </w:t>
      </w:r>
      <w:r>
        <w:t>označeny</w:t>
      </w:r>
      <w:r>
        <w:rPr>
          <w:spacing w:val="-16"/>
        </w:rPr>
        <w:t xml:space="preserve"> </w:t>
      </w:r>
      <w:r>
        <w:t>dokumenty</w:t>
      </w:r>
      <w:r>
        <w:rPr>
          <w:spacing w:val="-1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prošlou</w:t>
      </w:r>
      <w:r>
        <w:rPr>
          <w:spacing w:val="-14"/>
        </w:rPr>
        <w:t xml:space="preserve"> </w:t>
      </w:r>
      <w:r>
        <w:t>skartační</w:t>
      </w:r>
      <w:r>
        <w:rPr>
          <w:spacing w:val="-14"/>
        </w:rPr>
        <w:t xml:space="preserve"> </w:t>
      </w:r>
      <w:r>
        <w:t>lhůtou</w:t>
      </w:r>
      <w:r>
        <w:rPr>
          <w:spacing w:val="-1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odsouhlasení</w:t>
      </w:r>
      <w:r>
        <w:rPr>
          <w:spacing w:val="-15"/>
        </w:rPr>
        <w:t xml:space="preserve"> </w:t>
      </w:r>
      <w:r>
        <w:t>managementem společnosti zajištěna jejich fyzickou likvidaci. Skartační lhůty nelze zkracovat. Skartace dokumentů se řídí příslušnými právními předpisy (vč. souhlasu Oblastního nebo Státního archivu na základě zaslaného seznamu), postup je uveden v typovém skartačním</w:t>
      </w:r>
      <w:r>
        <w:rPr>
          <w:spacing w:val="-26"/>
        </w:rPr>
        <w:t xml:space="preserve"> </w:t>
      </w:r>
      <w:r>
        <w:t>rejstříku.</w:t>
      </w:r>
    </w:p>
    <w:p w14:paraId="0CFB0FB7" w14:textId="77777777" w:rsidR="00E327D1" w:rsidRDefault="00E327D1">
      <w:pPr>
        <w:pStyle w:val="Zkladntext"/>
        <w:rPr>
          <w:sz w:val="20"/>
        </w:rPr>
      </w:pPr>
    </w:p>
    <w:p w14:paraId="1696A3BE" w14:textId="77777777" w:rsidR="00E327D1" w:rsidRDefault="00E327D1">
      <w:pPr>
        <w:pStyle w:val="Zkladntext"/>
        <w:spacing w:before="6"/>
        <w:rPr>
          <w:sz w:val="26"/>
        </w:rPr>
      </w:pPr>
    </w:p>
    <w:p w14:paraId="2C1475B5" w14:textId="77777777" w:rsidR="00E327D1" w:rsidRPr="00F62795" w:rsidRDefault="00F62795" w:rsidP="00F62795">
      <w:pPr>
        <w:pStyle w:val="Nadpis1"/>
        <w:rPr>
          <w:color w:val="17365D" w:themeColor="text2" w:themeShade="BF"/>
        </w:rPr>
      </w:pPr>
      <w:bookmarkStart w:id="24" w:name="_Toc52534952"/>
      <w:r w:rsidRPr="00F62795">
        <w:rPr>
          <w:color w:val="17365D" w:themeColor="text2" w:themeShade="BF"/>
        </w:rPr>
        <w:t>11</w:t>
      </w:r>
      <w:r w:rsidRPr="00F62795">
        <w:rPr>
          <w:color w:val="17365D" w:themeColor="text2" w:themeShade="BF"/>
        </w:rPr>
        <w:tab/>
      </w:r>
      <w:r w:rsidR="00D44093" w:rsidRPr="00F62795">
        <w:rPr>
          <w:color w:val="17365D" w:themeColor="text2" w:themeShade="BF"/>
        </w:rPr>
        <w:t>Ochrana dokumentů a záznamů v elektronické</w:t>
      </w:r>
      <w:r w:rsidR="00D44093" w:rsidRPr="00F62795">
        <w:rPr>
          <w:color w:val="17365D" w:themeColor="text2" w:themeShade="BF"/>
          <w:spacing w:val="-16"/>
        </w:rPr>
        <w:t xml:space="preserve"> </w:t>
      </w:r>
      <w:r w:rsidR="00D44093" w:rsidRPr="00F62795">
        <w:rPr>
          <w:color w:val="17365D" w:themeColor="text2" w:themeShade="BF"/>
        </w:rPr>
        <w:t>podobě</w:t>
      </w:r>
      <w:bookmarkEnd w:id="24"/>
    </w:p>
    <w:p w14:paraId="27F477BF" w14:textId="77777777" w:rsidR="00E327D1" w:rsidRDefault="00D44093">
      <w:pPr>
        <w:pStyle w:val="Zkladntext"/>
        <w:spacing w:before="199"/>
        <w:ind w:left="118"/>
        <w:jc w:val="both"/>
      </w:pPr>
      <w:r>
        <w:t>Systém zálohování upravuje směrnice IT Bezpečnosti</w:t>
      </w:r>
      <w:r w:rsidR="00713B12">
        <w:t>.</w:t>
      </w:r>
      <w:r>
        <w:t xml:space="preserve"> </w:t>
      </w:r>
    </w:p>
    <w:p w14:paraId="68A2AFCE" w14:textId="77777777" w:rsidR="00E327D1" w:rsidRDefault="00E327D1">
      <w:pPr>
        <w:pStyle w:val="Zkladntext"/>
      </w:pPr>
    </w:p>
    <w:p w14:paraId="443F4E5F" w14:textId="77777777" w:rsidR="00E327D1" w:rsidRDefault="00E327D1">
      <w:pPr>
        <w:pStyle w:val="Zkladntext"/>
        <w:rPr>
          <w:sz w:val="23"/>
        </w:rPr>
      </w:pPr>
    </w:p>
    <w:p w14:paraId="4BAE78DD" w14:textId="77777777" w:rsidR="00E327D1" w:rsidRPr="00F62795" w:rsidRDefault="00F62795" w:rsidP="00F62795">
      <w:pPr>
        <w:pStyle w:val="Nadpis1"/>
        <w:rPr>
          <w:color w:val="17365D" w:themeColor="text2" w:themeShade="BF"/>
        </w:rPr>
      </w:pPr>
      <w:bookmarkStart w:id="25" w:name="_Toc52534953"/>
      <w:r>
        <w:rPr>
          <w:color w:val="17365D" w:themeColor="text2" w:themeShade="BF"/>
        </w:rPr>
        <w:t>12</w:t>
      </w:r>
      <w:r>
        <w:rPr>
          <w:color w:val="17365D" w:themeColor="text2" w:themeShade="BF"/>
        </w:rPr>
        <w:tab/>
      </w:r>
      <w:r w:rsidR="00D44093" w:rsidRPr="00F62795">
        <w:rPr>
          <w:color w:val="17365D" w:themeColor="text2" w:themeShade="BF"/>
        </w:rPr>
        <w:t>Předání dokumentace QMS třetí</w:t>
      </w:r>
      <w:r w:rsidR="00D44093" w:rsidRPr="00F62795">
        <w:rPr>
          <w:color w:val="17365D" w:themeColor="text2" w:themeShade="BF"/>
          <w:spacing w:val="-10"/>
        </w:rPr>
        <w:t xml:space="preserve"> </w:t>
      </w:r>
      <w:r w:rsidR="00D44093" w:rsidRPr="00F62795">
        <w:rPr>
          <w:color w:val="17365D" w:themeColor="text2" w:themeShade="BF"/>
        </w:rPr>
        <w:t>straně</w:t>
      </w:r>
      <w:bookmarkEnd w:id="25"/>
    </w:p>
    <w:p w14:paraId="7F5F94C4" w14:textId="77777777" w:rsidR="00E327D1" w:rsidRDefault="00D44093">
      <w:pPr>
        <w:pStyle w:val="Zkladntext"/>
        <w:spacing w:before="196" w:line="288" w:lineRule="auto"/>
        <w:ind w:left="118" w:right="112"/>
        <w:jc w:val="both"/>
      </w:pPr>
      <w:r>
        <w:t>Mana</w:t>
      </w:r>
      <w:r w:rsidR="00713B12">
        <w:t>gement společnosti</w:t>
      </w:r>
      <w:r>
        <w:t xml:space="preserve"> je oprávněný a odpovědný za předávání dokumentace QMS </w:t>
      </w:r>
      <w:proofErr w:type="gramStart"/>
      <w:r>
        <w:t>na</w:t>
      </w:r>
      <w:proofErr w:type="gramEnd"/>
      <w:r>
        <w:t xml:space="preserve"> základě požadavků zákazníka nebo certifikační či dozorové organizace. Stanovuje rozsah předávané dokumentace (záznamů) a způsob jejího dalšího řízení.</w:t>
      </w:r>
    </w:p>
    <w:sectPr w:rsidR="00E327D1" w:rsidSect="000D780F">
      <w:footerReference w:type="default" r:id="rId8"/>
      <w:pgSz w:w="11910" w:h="16840"/>
      <w:pgMar w:top="1418" w:right="1298" w:bottom="1219" w:left="1298" w:header="567" w:footer="10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52952" w14:textId="77777777" w:rsidR="004E6D0C" w:rsidRDefault="004E6D0C">
      <w:r>
        <w:separator/>
      </w:r>
    </w:p>
  </w:endnote>
  <w:endnote w:type="continuationSeparator" w:id="0">
    <w:p w14:paraId="07D2CDA3" w14:textId="77777777" w:rsidR="004E6D0C" w:rsidRDefault="004E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BF985" w14:textId="77777777" w:rsidR="00E327D1" w:rsidRDefault="000D274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4392" behindDoc="1" locked="0" layoutInCell="1" allowOverlap="1" wp14:anchorId="2DC6090E" wp14:editId="215619E2">
              <wp:simplePos x="0" y="0"/>
              <wp:positionH relativeFrom="page">
                <wp:posOffset>3678555</wp:posOffset>
              </wp:positionH>
              <wp:positionV relativeFrom="page">
                <wp:posOffset>9897745</wp:posOffset>
              </wp:positionV>
              <wp:extent cx="206375" cy="177800"/>
              <wp:effectExtent l="1905" t="1270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BB021" w14:textId="77777777" w:rsidR="00E327D1" w:rsidRDefault="00D44093">
                          <w:pPr>
                            <w:pStyle w:val="Zkladntext"/>
                            <w:spacing w:line="26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2BA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779.35pt;width:16.25pt;height:14pt;z-index:-1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nDrw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" filled="f" stroked="f">
              <v:textbox inset="0,0,0,0">
                <w:txbxContent>
                  <w:p w14:paraId="7F2BB021" w14:textId="77777777" w:rsidR="00E327D1" w:rsidRDefault="00D44093">
                    <w:pPr>
                      <w:pStyle w:val="Zkladntext"/>
                      <w:spacing w:line="26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C2BA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74628" w14:textId="77777777" w:rsidR="004E6D0C" w:rsidRDefault="004E6D0C">
      <w:r>
        <w:separator/>
      </w:r>
    </w:p>
  </w:footnote>
  <w:footnote w:type="continuationSeparator" w:id="0">
    <w:p w14:paraId="37C7C2A7" w14:textId="77777777" w:rsidR="004E6D0C" w:rsidRDefault="004E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5FB"/>
    <w:multiLevelType w:val="hybridMultilevel"/>
    <w:tmpl w:val="49F8030E"/>
    <w:lvl w:ilvl="0" w:tplc="8A460914">
      <w:start w:val="1"/>
      <w:numFmt w:val="lowerLetter"/>
      <w:lvlText w:val="%1)"/>
      <w:lvlJc w:val="left"/>
      <w:pPr>
        <w:ind w:left="354" w:hanging="236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BA1A1F38">
      <w:numFmt w:val="bullet"/>
      <w:lvlText w:val="•"/>
      <w:lvlJc w:val="left"/>
      <w:pPr>
        <w:ind w:left="1254" w:hanging="236"/>
      </w:pPr>
      <w:rPr>
        <w:rFonts w:hint="default"/>
      </w:rPr>
    </w:lvl>
    <w:lvl w:ilvl="2" w:tplc="17D234F2">
      <w:numFmt w:val="bullet"/>
      <w:lvlText w:val="•"/>
      <w:lvlJc w:val="left"/>
      <w:pPr>
        <w:ind w:left="2149" w:hanging="236"/>
      </w:pPr>
      <w:rPr>
        <w:rFonts w:hint="default"/>
      </w:rPr>
    </w:lvl>
    <w:lvl w:ilvl="3" w:tplc="B4025A3E">
      <w:numFmt w:val="bullet"/>
      <w:lvlText w:val="•"/>
      <w:lvlJc w:val="left"/>
      <w:pPr>
        <w:ind w:left="3043" w:hanging="236"/>
      </w:pPr>
      <w:rPr>
        <w:rFonts w:hint="default"/>
      </w:rPr>
    </w:lvl>
    <w:lvl w:ilvl="4" w:tplc="74AEB9E0">
      <w:numFmt w:val="bullet"/>
      <w:lvlText w:val="•"/>
      <w:lvlJc w:val="left"/>
      <w:pPr>
        <w:ind w:left="3938" w:hanging="236"/>
      </w:pPr>
      <w:rPr>
        <w:rFonts w:hint="default"/>
      </w:rPr>
    </w:lvl>
    <w:lvl w:ilvl="5" w:tplc="5A76BCE6">
      <w:numFmt w:val="bullet"/>
      <w:lvlText w:val="•"/>
      <w:lvlJc w:val="left"/>
      <w:pPr>
        <w:ind w:left="4833" w:hanging="236"/>
      </w:pPr>
      <w:rPr>
        <w:rFonts w:hint="default"/>
      </w:rPr>
    </w:lvl>
    <w:lvl w:ilvl="6" w:tplc="65E45C66">
      <w:numFmt w:val="bullet"/>
      <w:lvlText w:val="•"/>
      <w:lvlJc w:val="left"/>
      <w:pPr>
        <w:ind w:left="5727" w:hanging="236"/>
      </w:pPr>
      <w:rPr>
        <w:rFonts w:hint="default"/>
      </w:rPr>
    </w:lvl>
    <w:lvl w:ilvl="7" w:tplc="41583B94">
      <w:numFmt w:val="bullet"/>
      <w:lvlText w:val="•"/>
      <w:lvlJc w:val="left"/>
      <w:pPr>
        <w:ind w:left="6622" w:hanging="236"/>
      </w:pPr>
      <w:rPr>
        <w:rFonts w:hint="default"/>
      </w:rPr>
    </w:lvl>
    <w:lvl w:ilvl="8" w:tplc="225EDBF8">
      <w:numFmt w:val="bullet"/>
      <w:lvlText w:val="•"/>
      <w:lvlJc w:val="left"/>
      <w:pPr>
        <w:ind w:left="7517" w:hanging="236"/>
      </w:pPr>
      <w:rPr>
        <w:rFonts w:hint="default"/>
      </w:rPr>
    </w:lvl>
  </w:abstractNum>
  <w:abstractNum w:abstractNumId="1">
    <w:nsid w:val="289B7CDF"/>
    <w:multiLevelType w:val="hybridMultilevel"/>
    <w:tmpl w:val="B2783656"/>
    <w:lvl w:ilvl="0" w:tplc="CFEAC204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Calibri" w:hint="default"/>
        <w:b w:val="0"/>
        <w:bCs/>
        <w:spacing w:val="-3"/>
        <w:w w:val="99"/>
        <w:sz w:val="24"/>
        <w:szCs w:val="24"/>
      </w:rPr>
    </w:lvl>
    <w:lvl w:ilvl="1" w:tplc="79BCA3D2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326A7EBC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958480B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DDB4FCBE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98068DC2"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F566E878"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ED940468"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6FE04020"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2">
    <w:nsid w:val="29805B93"/>
    <w:multiLevelType w:val="multilevel"/>
    <w:tmpl w:val="5CC42CE0"/>
    <w:lvl w:ilvl="0">
      <w:start w:val="7"/>
      <w:numFmt w:val="decimal"/>
      <w:lvlText w:val="%1"/>
      <w:lvlJc w:val="left"/>
      <w:pPr>
        <w:ind w:left="838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ascii="Calibri" w:eastAsia="Calibri" w:hAnsi="Calibri" w:cs="Calibri" w:hint="default"/>
        <w:b/>
        <w:bCs/>
        <w:color w:val="003961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</w:rPr>
    </w:lvl>
    <w:lvl w:ilvl="8">
      <w:numFmt w:val="bullet"/>
      <w:lvlText w:val="•"/>
      <w:lvlJc w:val="left"/>
      <w:pPr>
        <w:ind w:left="7613" w:hanging="720"/>
      </w:pPr>
      <w:rPr>
        <w:rFonts w:hint="default"/>
      </w:rPr>
    </w:lvl>
  </w:abstractNum>
  <w:abstractNum w:abstractNumId="3">
    <w:nsid w:val="3CBC4362"/>
    <w:multiLevelType w:val="hybridMultilevel"/>
    <w:tmpl w:val="7156873A"/>
    <w:lvl w:ilvl="0" w:tplc="2B40805E">
      <w:start w:val="1"/>
      <w:numFmt w:val="lowerLetter"/>
      <w:lvlText w:val="%1)"/>
      <w:lvlJc w:val="left"/>
      <w:pPr>
        <w:ind w:left="118" w:hanging="23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F52800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0FC865C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034E03D4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4EC2D8D6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40148E94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5978BA80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48844834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81E22DA0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>
    <w:nsid w:val="3DBC22AC"/>
    <w:multiLevelType w:val="hybridMultilevel"/>
    <w:tmpl w:val="D5D0359C"/>
    <w:lvl w:ilvl="0" w:tplc="0EC6127E">
      <w:start w:val="12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1" w:hanging="360"/>
      </w:pPr>
    </w:lvl>
    <w:lvl w:ilvl="2" w:tplc="0405001B" w:tentative="1">
      <w:start w:val="1"/>
      <w:numFmt w:val="lowerRoman"/>
      <w:lvlText w:val="%3."/>
      <w:lvlJc w:val="right"/>
      <w:pPr>
        <w:ind w:left="2351" w:hanging="180"/>
      </w:pPr>
    </w:lvl>
    <w:lvl w:ilvl="3" w:tplc="0405000F" w:tentative="1">
      <w:start w:val="1"/>
      <w:numFmt w:val="decimal"/>
      <w:lvlText w:val="%4."/>
      <w:lvlJc w:val="left"/>
      <w:pPr>
        <w:ind w:left="3071" w:hanging="360"/>
      </w:pPr>
    </w:lvl>
    <w:lvl w:ilvl="4" w:tplc="04050019" w:tentative="1">
      <w:start w:val="1"/>
      <w:numFmt w:val="lowerLetter"/>
      <w:lvlText w:val="%5."/>
      <w:lvlJc w:val="left"/>
      <w:pPr>
        <w:ind w:left="3791" w:hanging="360"/>
      </w:pPr>
    </w:lvl>
    <w:lvl w:ilvl="5" w:tplc="0405001B" w:tentative="1">
      <w:start w:val="1"/>
      <w:numFmt w:val="lowerRoman"/>
      <w:lvlText w:val="%6."/>
      <w:lvlJc w:val="right"/>
      <w:pPr>
        <w:ind w:left="4511" w:hanging="180"/>
      </w:pPr>
    </w:lvl>
    <w:lvl w:ilvl="6" w:tplc="0405000F" w:tentative="1">
      <w:start w:val="1"/>
      <w:numFmt w:val="decimal"/>
      <w:lvlText w:val="%7."/>
      <w:lvlJc w:val="left"/>
      <w:pPr>
        <w:ind w:left="5231" w:hanging="360"/>
      </w:pPr>
    </w:lvl>
    <w:lvl w:ilvl="7" w:tplc="04050019" w:tentative="1">
      <w:start w:val="1"/>
      <w:numFmt w:val="lowerLetter"/>
      <w:lvlText w:val="%8."/>
      <w:lvlJc w:val="left"/>
      <w:pPr>
        <w:ind w:left="5951" w:hanging="360"/>
      </w:pPr>
    </w:lvl>
    <w:lvl w:ilvl="8" w:tplc="040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>
    <w:nsid w:val="439A336D"/>
    <w:multiLevelType w:val="multilevel"/>
    <w:tmpl w:val="FDC06F04"/>
    <w:lvl w:ilvl="0">
      <w:start w:val="1"/>
      <w:numFmt w:val="decimal"/>
      <w:lvlText w:val="%1"/>
      <w:lvlJc w:val="left"/>
      <w:pPr>
        <w:ind w:left="852" w:hanging="852"/>
      </w:pPr>
      <w:rPr>
        <w:rFonts w:ascii="Calibri" w:eastAsia="Calibri" w:hAnsi="Calibri" w:cs="Calibri" w:hint="default"/>
        <w:b/>
        <w:bCs/>
        <w:color w:val="1F487C"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970" w:hanging="612"/>
      </w:pPr>
      <w:rPr>
        <w:rFonts w:ascii="Calibri" w:eastAsia="Calibri" w:hAnsi="Calibri" w:cs="Calibri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878" w:hanging="908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3530" w:hanging="908"/>
      </w:pPr>
      <w:rPr>
        <w:rFonts w:hint="default"/>
      </w:rPr>
    </w:lvl>
    <w:lvl w:ilvl="4">
      <w:numFmt w:val="bullet"/>
      <w:lvlText w:val="•"/>
      <w:lvlJc w:val="left"/>
      <w:pPr>
        <w:ind w:left="4355" w:hanging="908"/>
      </w:pPr>
      <w:rPr>
        <w:rFonts w:hint="default"/>
      </w:rPr>
    </w:lvl>
    <w:lvl w:ilvl="5">
      <w:numFmt w:val="bullet"/>
      <w:lvlText w:val="•"/>
      <w:lvlJc w:val="left"/>
      <w:pPr>
        <w:ind w:left="5180" w:hanging="908"/>
      </w:pPr>
      <w:rPr>
        <w:rFonts w:hint="default"/>
      </w:rPr>
    </w:lvl>
    <w:lvl w:ilvl="6">
      <w:numFmt w:val="bullet"/>
      <w:lvlText w:val="•"/>
      <w:lvlJc w:val="left"/>
      <w:pPr>
        <w:ind w:left="6005" w:hanging="908"/>
      </w:pPr>
      <w:rPr>
        <w:rFonts w:hint="default"/>
      </w:rPr>
    </w:lvl>
    <w:lvl w:ilvl="7">
      <w:numFmt w:val="bullet"/>
      <w:lvlText w:val="•"/>
      <w:lvlJc w:val="left"/>
      <w:pPr>
        <w:ind w:left="6830" w:hanging="908"/>
      </w:pPr>
      <w:rPr>
        <w:rFonts w:hint="default"/>
      </w:rPr>
    </w:lvl>
    <w:lvl w:ilvl="8">
      <w:numFmt w:val="bullet"/>
      <w:lvlText w:val="•"/>
      <w:lvlJc w:val="left"/>
      <w:pPr>
        <w:ind w:left="7656" w:hanging="908"/>
      </w:pPr>
      <w:rPr>
        <w:rFonts w:hint="default"/>
      </w:rPr>
    </w:lvl>
  </w:abstractNum>
  <w:abstractNum w:abstractNumId="6">
    <w:nsid w:val="490C06DD"/>
    <w:multiLevelType w:val="hybridMultilevel"/>
    <w:tmpl w:val="1DFCD062"/>
    <w:lvl w:ilvl="0" w:tplc="DA2C5280">
      <w:start w:val="1"/>
      <w:numFmt w:val="decimal"/>
      <w:lvlText w:val="%1"/>
      <w:lvlJc w:val="left"/>
      <w:pPr>
        <w:ind w:left="550" w:hanging="432"/>
      </w:pPr>
      <w:rPr>
        <w:rFonts w:ascii="Calibri" w:eastAsia="Calibri" w:hAnsi="Calibri" w:cs="Calibri" w:hint="default"/>
        <w:b/>
        <w:bCs/>
        <w:color w:val="003961"/>
        <w:w w:val="99"/>
        <w:sz w:val="32"/>
        <w:szCs w:val="32"/>
      </w:rPr>
    </w:lvl>
    <w:lvl w:ilvl="1" w:tplc="782EDDA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6D488DE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4648A12A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57863426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00DEB166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2AFEB9A4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3D5ED164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8B1C1B30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7">
    <w:nsid w:val="6B1E2A26"/>
    <w:multiLevelType w:val="multilevel"/>
    <w:tmpl w:val="605C3584"/>
    <w:lvl w:ilvl="0">
      <w:start w:val="7"/>
      <w:numFmt w:val="decimal"/>
      <w:lvlText w:val="%1"/>
      <w:lvlJc w:val="left"/>
      <w:pPr>
        <w:ind w:left="83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7" w:hanging="579"/>
      </w:pPr>
      <w:rPr>
        <w:rFonts w:hint="default"/>
        <w:b/>
        <w:bCs/>
        <w:spacing w:val="-1"/>
        <w:w w:val="100"/>
      </w:rPr>
    </w:lvl>
    <w:lvl w:ilvl="2">
      <w:start w:val="2"/>
      <w:numFmt w:val="decimal"/>
      <w:lvlText w:val="%1.%2.%3"/>
      <w:lvlJc w:val="left"/>
      <w:pPr>
        <w:ind w:left="838" w:hanging="579"/>
      </w:pPr>
      <w:rPr>
        <w:rFonts w:ascii="Calibri" w:eastAsia="Calibri" w:hAnsi="Calibri" w:cs="Calibri" w:hint="default"/>
        <w:b/>
        <w:bCs/>
        <w:color w:val="003961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721" w:hanging="579"/>
      </w:pPr>
      <w:rPr>
        <w:rFonts w:hint="default"/>
      </w:rPr>
    </w:lvl>
    <w:lvl w:ilvl="4">
      <w:numFmt w:val="bullet"/>
      <w:lvlText w:val="•"/>
      <w:lvlJc w:val="left"/>
      <w:pPr>
        <w:ind w:left="3662" w:hanging="579"/>
      </w:pPr>
      <w:rPr>
        <w:rFonts w:hint="default"/>
      </w:rPr>
    </w:lvl>
    <w:lvl w:ilvl="5">
      <w:numFmt w:val="bullet"/>
      <w:lvlText w:val="•"/>
      <w:lvlJc w:val="left"/>
      <w:pPr>
        <w:ind w:left="4602" w:hanging="579"/>
      </w:pPr>
      <w:rPr>
        <w:rFonts w:hint="default"/>
      </w:rPr>
    </w:lvl>
    <w:lvl w:ilvl="6">
      <w:numFmt w:val="bullet"/>
      <w:lvlText w:val="•"/>
      <w:lvlJc w:val="left"/>
      <w:pPr>
        <w:ind w:left="5543" w:hanging="579"/>
      </w:pPr>
      <w:rPr>
        <w:rFonts w:hint="default"/>
      </w:rPr>
    </w:lvl>
    <w:lvl w:ilvl="7">
      <w:numFmt w:val="bullet"/>
      <w:lvlText w:val="•"/>
      <w:lvlJc w:val="left"/>
      <w:pPr>
        <w:ind w:left="6484" w:hanging="579"/>
      </w:pPr>
      <w:rPr>
        <w:rFonts w:hint="default"/>
      </w:rPr>
    </w:lvl>
    <w:lvl w:ilvl="8">
      <w:numFmt w:val="bullet"/>
      <w:lvlText w:val="•"/>
      <w:lvlJc w:val="left"/>
      <w:pPr>
        <w:ind w:left="7424" w:hanging="579"/>
      </w:pPr>
      <w:rPr>
        <w:rFonts w:hint="default"/>
      </w:rPr>
    </w:lvl>
  </w:abstractNum>
  <w:abstractNum w:abstractNumId="8">
    <w:nsid w:val="7178523E"/>
    <w:multiLevelType w:val="multilevel"/>
    <w:tmpl w:val="5854F59E"/>
    <w:lvl w:ilvl="0">
      <w:start w:val="7"/>
      <w:numFmt w:val="decimal"/>
      <w:lvlText w:val="%1"/>
      <w:lvlJc w:val="left"/>
      <w:pPr>
        <w:ind w:left="697" w:hanging="57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7" w:hanging="579"/>
      </w:pPr>
      <w:rPr>
        <w:rFonts w:ascii="Calibri" w:eastAsia="Calibri" w:hAnsi="Calibri" w:cs="Calibri" w:hint="default"/>
        <w:b/>
        <w:bCs/>
        <w:color w:val="003961"/>
        <w:spacing w:val="-1"/>
        <w:w w:val="100"/>
        <w:sz w:val="28"/>
        <w:szCs w:val="28"/>
      </w:rPr>
    </w:lvl>
    <w:lvl w:ilvl="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D1"/>
    <w:rsid w:val="00011114"/>
    <w:rsid w:val="000225AB"/>
    <w:rsid w:val="00041AE2"/>
    <w:rsid w:val="000B0B7C"/>
    <w:rsid w:val="000B298B"/>
    <w:rsid w:val="000B6553"/>
    <w:rsid w:val="000D274F"/>
    <w:rsid w:val="000D780F"/>
    <w:rsid w:val="001217E3"/>
    <w:rsid w:val="0012518B"/>
    <w:rsid w:val="00135B71"/>
    <w:rsid w:val="00140E34"/>
    <w:rsid w:val="001A7A83"/>
    <w:rsid w:val="002443DB"/>
    <w:rsid w:val="002B2B93"/>
    <w:rsid w:val="00481973"/>
    <w:rsid w:val="004C78F9"/>
    <w:rsid w:val="004E6D0C"/>
    <w:rsid w:val="00526502"/>
    <w:rsid w:val="006A1A4D"/>
    <w:rsid w:val="00713B12"/>
    <w:rsid w:val="00744642"/>
    <w:rsid w:val="00793416"/>
    <w:rsid w:val="00827AFC"/>
    <w:rsid w:val="00891075"/>
    <w:rsid w:val="008F483C"/>
    <w:rsid w:val="008F78D0"/>
    <w:rsid w:val="00971C48"/>
    <w:rsid w:val="009A10D7"/>
    <w:rsid w:val="00A873B5"/>
    <w:rsid w:val="00B54D21"/>
    <w:rsid w:val="00BA36B1"/>
    <w:rsid w:val="00BC28E8"/>
    <w:rsid w:val="00C043C0"/>
    <w:rsid w:val="00C44CB3"/>
    <w:rsid w:val="00C517E4"/>
    <w:rsid w:val="00C80DE8"/>
    <w:rsid w:val="00D44093"/>
    <w:rsid w:val="00DC25CF"/>
    <w:rsid w:val="00E327D1"/>
    <w:rsid w:val="00E4255E"/>
    <w:rsid w:val="00F62795"/>
    <w:rsid w:val="00FC2BAA"/>
    <w:rsid w:val="00FD4541"/>
    <w:rsid w:val="00FD51CB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B5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550" w:hanging="432"/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697" w:hanging="579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838" w:hanging="720"/>
      <w:jc w:val="both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158"/>
      <w:ind w:left="970" w:hanging="852"/>
    </w:pPr>
    <w:rPr>
      <w:b/>
      <w:bCs/>
      <w:sz w:val="24"/>
      <w:szCs w:val="24"/>
    </w:rPr>
  </w:style>
  <w:style w:type="paragraph" w:styleId="Obsah2">
    <w:name w:val="toc 2"/>
    <w:basedOn w:val="Normln"/>
    <w:uiPriority w:val="39"/>
    <w:qFormat/>
    <w:pPr>
      <w:spacing w:before="158"/>
      <w:ind w:left="970" w:hanging="612"/>
    </w:pPr>
    <w:rPr>
      <w:sz w:val="24"/>
      <w:szCs w:val="24"/>
    </w:rPr>
  </w:style>
  <w:style w:type="paragraph" w:styleId="Obsah3">
    <w:name w:val="toc 3"/>
    <w:basedOn w:val="Normln"/>
    <w:uiPriority w:val="39"/>
    <w:qFormat/>
    <w:pPr>
      <w:spacing w:before="157"/>
      <w:ind w:left="1878" w:hanging="908"/>
    </w:pPr>
    <w:rPr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59"/>
    </w:pPr>
  </w:style>
  <w:style w:type="paragraph" w:styleId="Zhlav">
    <w:name w:val="header"/>
    <w:basedOn w:val="Normln"/>
    <w:link w:val="ZhlavChar"/>
    <w:uiPriority w:val="99"/>
    <w:unhideWhenUsed/>
    <w:rsid w:val="002443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3D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443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3DB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8F483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62795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1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550" w:hanging="432"/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697" w:hanging="579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838" w:hanging="720"/>
      <w:jc w:val="both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158"/>
      <w:ind w:left="970" w:hanging="852"/>
    </w:pPr>
    <w:rPr>
      <w:b/>
      <w:bCs/>
      <w:sz w:val="24"/>
      <w:szCs w:val="24"/>
    </w:rPr>
  </w:style>
  <w:style w:type="paragraph" w:styleId="Obsah2">
    <w:name w:val="toc 2"/>
    <w:basedOn w:val="Normln"/>
    <w:uiPriority w:val="39"/>
    <w:qFormat/>
    <w:pPr>
      <w:spacing w:before="158"/>
      <w:ind w:left="970" w:hanging="612"/>
    </w:pPr>
    <w:rPr>
      <w:sz w:val="24"/>
      <w:szCs w:val="24"/>
    </w:rPr>
  </w:style>
  <w:style w:type="paragraph" w:styleId="Obsah3">
    <w:name w:val="toc 3"/>
    <w:basedOn w:val="Normln"/>
    <w:uiPriority w:val="39"/>
    <w:qFormat/>
    <w:pPr>
      <w:spacing w:before="157"/>
      <w:ind w:left="1878" w:hanging="908"/>
    </w:pPr>
    <w:rPr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59"/>
    </w:pPr>
  </w:style>
  <w:style w:type="paragraph" w:styleId="Zhlav">
    <w:name w:val="header"/>
    <w:basedOn w:val="Normln"/>
    <w:link w:val="ZhlavChar"/>
    <w:uiPriority w:val="99"/>
    <w:unhideWhenUsed/>
    <w:rsid w:val="002443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3D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443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3DB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8F483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62795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1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1977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Dokumentované informace</vt:lpstr>
    </vt:vector>
  </TitlesOfParts>
  <Company/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Dokumentované informace</dc:title>
  <dc:creator>Jan Brejcha</dc:creator>
  <cp:keywords>S14_01/2017</cp:keywords>
  <cp:lastModifiedBy>pc4</cp:lastModifiedBy>
  <cp:revision>6</cp:revision>
  <dcterms:created xsi:type="dcterms:W3CDTF">2020-10-02T10:32:00Z</dcterms:created>
  <dcterms:modified xsi:type="dcterms:W3CDTF">2020-10-02T11:00:00Z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Microsoft® Word pro Office 365</vt:lpwstr>
  </property>
  <property fmtid="{D5CDD505-2E9C-101B-9397-08002B2CF9AE}" pid="4" name="LastSaved">
    <vt:filetime>2019-05-17T00:00:00Z</vt:filetime>
  </property>
</Properties>
</file>