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rPr>
          <w:rFonts w:ascii="Times New Roman"/>
        </w:rPr>
      </w:pPr>
    </w:p>
    <w:p w:rsidR="004F2A27" w:rsidRDefault="00BE469B" w:rsidP="00BE469B">
      <w:pPr>
        <w:pStyle w:val="Zkladntext"/>
        <w:ind w:left="720" w:firstLine="720"/>
        <w:rPr>
          <w:rFonts w:ascii="Times New Roman"/>
        </w:rPr>
      </w:pPr>
      <w:r>
        <w:rPr>
          <w:b/>
          <w:color w:val="003961"/>
          <w:sz w:val="48"/>
        </w:rPr>
        <w:t>Metodický pokyn M2_1/2019</w:t>
      </w:r>
    </w:p>
    <w:p w:rsidR="004F2A27" w:rsidRDefault="004F2A27">
      <w:pPr>
        <w:pStyle w:val="Zkladntext"/>
        <w:rPr>
          <w:rFonts w:ascii="Times New Roman"/>
        </w:rPr>
      </w:pPr>
    </w:p>
    <w:p w:rsidR="004F2A27" w:rsidRDefault="004F2A27">
      <w:pPr>
        <w:pStyle w:val="Zkladntext"/>
        <w:spacing w:before="11"/>
        <w:rPr>
          <w:rFonts w:ascii="Times New Roman"/>
        </w:rPr>
      </w:pPr>
    </w:p>
    <w:tbl>
      <w:tblPr>
        <w:tblStyle w:val="TableNormal"/>
        <w:tblpPr w:leftFromText="141" w:rightFromText="141" w:vertAnchor="text" w:horzAnchor="margin" w:tblpX="-287" w:tblpY="5786"/>
        <w:tblW w:w="0" w:type="auto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061"/>
        <w:gridCol w:w="2050"/>
        <w:gridCol w:w="1417"/>
        <w:gridCol w:w="1494"/>
      </w:tblGrid>
      <w:tr w:rsidR="008F5E09" w:rsidTr="008F5E09">
        <w:trPr>
          <w:trHeight w:val="1078"/>
        </w:trPr>
        <w:tc>
          <w:tcPr>
            <w:tcW w:w="2407" w:type="dxa"/>
            <w:tcBorders>
              <w:bottom w:val="single" w:sz="8" w:space="0" w:color="000000"/>
              <w:right w:val="single" w:sz="8" w:space="0" w:color="000000"/>
            </w:tcBorders>
          </w:tcPr>
          <w:p w:rsidR="008F5E09" w:rsidRDefault="008F5E09" w:rsidP="008F5E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28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5E09" w:rsidRDefault="008F5E09" w:rsidP="008F5E09">
            <w:pPr>
              <w:pStyle w:val="TableParagraph"/>
              <w:spacing w:before="1"/>
              <w:ind w:left="412" w:right="403"/>
              <w:jc w:val="center"/>
              <w:rPr>
                <w:b/>
              </w:rPr>
            </w:pPr>
            <w:r>
              <w:rPr>
                <w:b/>
              </w:rPr>
              <w:t>ARCHIVAČNÍ A SKARTAČNÍ ŘÁD DOKUMENTŮ ZPROSTŘEDKOVATELSKÉ ČINNOSTI</w:t>
            </w:r>
          </w:p>
          <w:p w:rsidR="008F5E09" w:rsidRDefault="008F5E09" w:rsidP="008F5E09">
            <w:pPr>
              <w:pStyle w:val="TableParagraph"/>
              <w:spacing w:before="4"/>
              <w:ind w:left="0"/>
              <w:rPr>
                <w:rFonts w:ascii="Times New Roman"/>
                <w:sz w:val="23"/>
              </w:rPr>
            </w:pPr>
          </w:p>
          <w:p w:rsidR="008F5E09" w:rsidRDefault="008F5E09" w:rsidP="008F5E09">
            <w:pPr>
              <w:pStyle w:val="TableParagraph"/>
              <w:spacing w:before="1" w:line="251" w:lineRule="exact"/>
              <w:ind w:left="410" w:right="403"/>
              <w:jc w:val="center"/>
              <w:rPr>
                <w:b/>
              </w:rPr>
            </w:pPr>
          </w:p>
        </w:tc>
        <w:tc>
          <w:tcPr>
            <w:tcW w:w="1494" w:type="dxa"/>
            <w:tcBorders>
              <w:left w:val="single" w:sz="8" w:space="0" w:color="000000"/>
              <w:bottom w:val="single" w:sz="8" w:space="0" w:color="000000"/>
            </w:tcBorders>
          </w:tcPr>
          <w:p w:rsidR="008F5E09" w:rsidRDefault="008F5E09" w:rsidP="008F5E09">
            <w:pPr>
              <w:pStyle w:val="TableParagraph"/>
              <w:ind w:left="0"/>
              <w:rPr>
                <w:rFonts w:ascii="Times New Roman"/>
              </w:rPr>
            </w:pPr>
          </w:p>
          <w:p w:rsidR="008F5E09" w:rsidRDefault="008F5E09" w:rsidP="008F5E09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8F5E09" w:rsidRDefault="00BE469B" w:rsidP="008F5E09">
            <w:pPr>
              <w:pStyle w:val="TableParagraph"/>
              <w:ind w:left="242"/>
              <w:rPr>
                <w:b/>
              </w:rPr>
            </w:pPr>
            <w:r>
              <w:rPr>
                <w:b/>
              </w:rPr>
              <w:t>M2_1/2019</w:t>
            </w:r>
          </w:p>
        </w:tc>
      </w:tr>
      <w:tr w:rsidR="008F5E09" w:rsidTr="008F5E09">
        <w:trPr>
          <w:trHeight w:val="821"/>
        </w:trPr>
        <w:tc>
          <w:tcPr>
            <w:tcW w:w="2407" w:type="dxa"/>
            <w:tcBorders>
              <w:top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8F5E09" w:rsidRDefault="008F5E09" w:rsidP="008F5E09">
            <w:pPr>
              <w:pStyle w:val="TableParagraph"/>
              <w:spacing w:line="267" w:lineRule="exact"/>
              <w:ind w:left="59"/>
              <w:rPr>
                <w:b/>
              </w:rPr>
            </w:pPr>
            <w:r>
              <w:rPr>
                <w:b/>
              </w:rPr>
              <w:t>Zpracoval:</w:t>
            </w:r>
            <w:r>
              <w:rPr>
                <w:b/>
              </w:rPr>
              <w:t xml:space="preserve"> </w:t>
            </w:r>
          </w:p>
          <w:p w:rsidR="008F5E09" w:rsidRDefault="008F5E09" w:rsidP="008F5E09">
            <w:pPr>
              <w:pStyle w:val="TableParagraph"/>
              <w:spacing w:line="267" w:lineRule="exact"/>
              <w:ind w:left="59"/>
              <w:rPr>
                <w:b/>
              </w:rPr>
            </w:pPr>
            <w:r>
              <w:rPr>
                <w:b/>
              </w:rPr>
              <w:t>Ing. Lucie Nejezchlebová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8F5E09" w:rsidRDefault="008F5E09" w:rsidP="008F5E09">
            <w:pPr>
              <w:pStyle w:val="TableParagraph"/>
              <w:spacing w:line="267" w:lineRule="exact"/>
              <w:ind w:left="64"/>
              <w:rPr>
                <w:b/>
              </w:rPr>
            </w:pPr>
            <w:r>
              <w:rPr>
                <w:b/>
              </w:rPr>
              <w:t>Přezkoumal:</w:t>
            </w:r>
          </w:p>
          <w:p w:rsidR="008F5E09" w:rsidRDefault="008F5E09" w:rsidP="008F5E09">
            <w:pPr>
              <w:pStyle w:val="TableParagraph"/>
              <w:spacing w:line="267" w:lineRule="exact"/>
              <w:ind w:left="64"/>
              <w:rPr>
                <w:b/>
              </w:rPr>
            </w:pPr>
            <w:r>
              <w:rPr>
                <w:b/>
              </w:rPr>
              <w:t>Vladimír Nejezchleba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8F5E09" w:rsidRDefault="008F5E09" w:rsidP="008F5E09">
            <w:pPr>
              <w:pStyle w:val="TableParagraph"/>
              <w:spacing w:line="267" w:lineRule="exact"/>
              <w:ind w:left="64"/>
              <w:rPr>
                <w:b/>
              </w:rPr>
            </w:pPr>
            <w:r>
              <w:rPr>
                <w:b/>
              </w:rPr>
              <w:t>Schválil:</w:t>
            </w:r>
          </w:p>
          <w:p w:rsidR="008F5E09" w:rsidRDefault="008F5E09" w:rsidP="008F5E09">
            <w:pPr>
              <w:pStyle w:val="TableParagraph"/>
              <w:spacing w:line="267" w:lineRule="exact"/>
              <w:ind w:left="64"/>
              <w:rPr>
                <w:b/>
              </w:rPr>
            </w:pPr>
            <w:r>
              <w:rPr>
                <w:b/>
              </w:rPr>
              <w:t>Vladimír Nejezchleba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</w:tcPr>
          <w:p w:rsidR="008F5E09" w:rsidRDefault="008F5E09" w:rsidP="008F5E09">
            <w:pPr>
              <w:pStyle w:val="TableParagraph"/>
              <w:spacing w:line="267" w:lineRule="exact"/>
              <w:ind w:left="64"/>
              <w:rPr>
                <w:b/>
              </w:rPr>
            </w:pPr>
            <w:r>
              <w:rPr>
                <w:b/>
              </w:rPr>
              <w:t>Datum:</w:t>
            </w:r>
          </w:p>
          <w:p w:rsidR="008D28AC" w:rsidRDefault="008D28AC" w:rsidP="008F5E09">
            <w:pPr>
              <w:pStyle w:val="TableParagraph"/>
              <w:spacing w:line="267" w:lineRule="exact"/>
              <w:ind w:left="64"/>
              <w:rPr>
                <w:b/>
              </w:rPr>
            </w:pPr>
            <w:r>
              <w:rPr>
                <w:b/>
              </w:rPr>
              <w:t>3.1.2019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</w:tcBorders>
          </w:tcPr>
          <w:p w:rsidR="008F5E09" w:rsidRDefault="008F5E09" w:rsidP="008F5E09">
            <w:pPr>
              <w:pStyle w:val="TableParagraph"/>
              <w:spacing w:line="267" w:lineRule="exact"/>
              <w:ind w:left="65"/>
              <w:rPr>
                <w:b/>
              </w:rPr>
            </w:pPr>
            <w:r>
              <w:rPr>
                <w:b/>
              </w:rPr>
              <w:t>Revize č.:</w:t>
            </w:r>
          </w:p>
        </w:tc>
      </w:tr>
    </w:tbl>
    <w:p w:rsidR="004F2A27" w:rsidRDefault="00E32D18" w:rsidP="00284CE4">
      <w:pPr>
        <w:spacing w:before="3"/>
        <w:ind w:left="1134" w:right="240"/>
        <w:rPr>
          <w:b/>
          <w:sz w:val="48"/>
        </w:rPr>
      </w:pPr>
      <w:r>
        <w:rPr>
          <w:b/>
          <w:color w:val="003961"/>
          <w:sz w:val="48"/>
        </w:rPr>
        <w:t xml:space="preserve">Archivační a skartační řád </w:t>
      </w:r>
      <w:r w:rsidR="00284CE4">
        <w:rPr>
          <w:b/>
          <w:color w:val="003961"/>
          <w:sz w:val="48"/>
        </w:rPr>
        <w:br/>
      </w:r>
      <w:r>
        <w:rPr>
          <w:b/>
          <w:color w:val="003961"/>
          <w:sz w:val="48"/>
        </w:rPr>
        <w:t>DOKUMENTŮ</w:t>
      </w:r>
      <w:r w:rsidR="00284CE4">
        <w:rPr>
          <w:b/>
          <w:color w:val="003961"/>
          <w:sz w:val="48"/>
        </w:rPr>
        <w:t xml:space="preserve"> </w:t>
      </w:r>
      <w:r>
        <w:rPr>
          <w:b/>
          <w:color w:val="003961"/>
          <w:sz w:val="48"/>
        </w:rPr>
        <w:t>ZPROSTŘEDKOVATELSKÉ ČINNOSTI</w:t>
      </w:r>
    </w:p>
    <w:p w:rsidR="004F2A27" w:rsidRDefault="004F2A27">
      <w:pPr>
        <w:rPr>
          <w:sz w:val="48"/>
        </w:rPr>
        <w:sectPr w:rsidR="004F2A27">
          <w:type w:val="continuous"/>
          <w:pgSz w:w="11910" w:h="16840"/>
          <w:pgMar w:top="1580" w:right="1160" w:bottom="280" w:left="1260" w:header="708" w:footer="708" w:gutter="0"/>
          <w:cols w:space="708"/>
        </w:sectPr>
      </w:pPr>
    </w:p>
    <w:p w:rsidR="004F2A27" w:rsidRDefault="00E32D18">
      <w:pPr>
        <w:ind w:left="158"/>
        <w:jc w:val="both"/>
        <w:rPr>
          <w:sz w:val="24"/>
        </w:rPr>
      </w:pPr>
      <w:r>
        <w:rPr>
          <w:color w:val="365F91"/>
          <w:sz w:val="24"/>
        </w:rPr>
        <w:lastRenderedPageBreak/>
        <w:t>Archivace</w:t>
      </w:r>
    </w:p>
    <w:p w:rsidR="004F2A27" w:rsidRDefault="00E32D18">
      <w:pPr>
        <w:pStyle w:val="Zkladntext"/>
        <w:spacing w:before="59"/>
        <w:ind w:left="158"/>
        <w:jc w:val="both"/>
      </w:pPr>
      <w:r>
        <w:t>Povinnost archivace v souladu se zákonem je prováděna u dokumentace pojišťovacího zprostředkovatele v pozici</w:t>
      </w:r>
    </w:p>
    <w:p w:rsidR="004F2A27" w:rsidRDefault="00E32D18">
      <w:pPr>
        <w:pStyle w:val="Zkladntext"/>
        <w:spacing w:before="28"/>
        <w:ind w:left="158"/>
        <w:jc w:val="both"/>
      </w:pPr>
      <w:r>
        <w:rPr>
          <w:b/>
        </w:rPr>
        <w:t>PM</w:t>
      </w:r>
      <w:r>
        <w:t>, takto:</w:t>
      </w:r>
    </w:p>
    <w:p w:rsidR="004F2A27" w:rsidRDefault="00E32D18">
      <w:pPr>
        <w:pStyle w:val="Odstavecseseznamem"/>
        <w:numPr>
          <w:ilvl w:val="0"/>
          <w:numId w:val="2"/>
        </w:numPr>
        <w:tabs>
          <w:tab w:val="left" w:pos="880"/>
          <w:tab w:val="left" w:pos="881"/>
        </w:tabs>
        <w:spacing w:before="139"/>
        <w:rPr>
          <w:sz w:val="20"/>
        </w:rPr>
      </w:pPr>
      <w:r>
        <w:rPr>
          <w:sz w:val="20"/>
        </w:rPr>
        <w:t>povinnost archivovat vlastní pojistné smlouvy jde na vrub</w:t>
      </w:r>
      <w:r>
        <w:rPr>
          <w:spacing w:val="-4"/>
          <w:sz w:val="20"/>
        </w:rPr>
        <w:t xml:space="preserve"> </w:t>
      </w:r>
      <w:r>
        <w:rPr>
          <w:sz w:val="20"/>
        </w:rPr>
        <w:t>pojistitele,</w:t>
      </w:r>
    </w:p>
    <w:p w:rsidR="004F2A27" w:rsidRDefault="00E32D18">
      <w:pPr>
        <w:pStyle w:val="Odstavecseseznamem"/>
        <w:numPr>
          <w:ilvl w:val="0"/>
          <w:numId w:val="2"/>
        </w:numPr>
        <w:tabs>
          <w:tab w:val="left" w:pos="880"/>
          <w:tab w:val="left" w:pos="881"/>
        </w:tabs>
        <w:spacing w:before="23" w:line="264" w:lineRule="auto"/>
        <w:ind w:right="180"/>
        <w:rPr>
          <w:sz w:val="20"/>
        </w:rPr>
      </w:pPr>
      <w:r>
        <w:rPr>
          <w:sz w:val="20"/>
        </w:rPr>
        <w:t>pojišťovací</w:t>
      </w:r>
      <w:r>
        <w:rPr>
          <w:spacing w:val="-8"/>
          <w:sz w:val="20"/>
        </w:rPr>
        <w:t xml:space="preserve"> </w:t>
      </w:r>
      <w:r>
        <w:rPr>
          <w:sz w:val="20"/>
        </w:rPr>
        <w:t>makléř</w:t>
      </w:r>
      <w:r>
        <w:rPr>
          <w:spacing w:val="-7"/>
          <w:sz w:val="20"/>
        </w:rPr>
        <w:t xml:space="preserve"> </w:t>
      </w:r>
      <w:r>
        <w:rPr>
          <w:sz w:val="20"/>
        </w:rPr>
        <w:t>archivuje</w:t>
      </w:r>
      <w:r>
        <w:rPr>
          <w:spacing w:val="-7"/>
          <w:sz w:val="20"/>
        </w:rPr>
        <w:t xml:space="preserve"> </w:t>
      </w:r>
      <w:r>
        <w:rPr>
          <w:sz w:val="20"/>
        </w:rPr>
        <w:t>pouze</w:t>
      </w:r>
      <w:r>
        <w:rPr>
          <w:spacing w:val="-7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7"/>
          <w:sz w:val="20"/>
        </w:rPr>
        <w:t xml:space="preserve"> </w:t>
      </w:r>
      <w:r>
        <w:rPr>
          <w:sz w:val="20"/>
        </w:rPr>
        <w:t>kontraktačního</w:t>
      </w:r>
      <w:r>
        <w:rPr>
          <w:spacing w:val="-7"/>
          <w:sz w:val="20"/>
        </w:rPr>
        <w:t xml:space="preserve"> </w:t>
      </w:r>
      <w:r>
        <w:rPr>
          <w:sz w:val="20"/>
        </w:rPr>
        <w:t>procesu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plnou</w:t>
      </w:r>
      <w:r>
        <w:rPr>
          <w:spacing w:val="-7"/>
          <w:sz w:val="20"/>
        </w:rPr>
        <w:t xml:space="preserve"> </w:t>
      </w:r>
      <w:r>
        <w:rPr>
          <w:sz w:val="20"/>
        </w:rPr>
        <w:t>moc,</w:t>
      </w:r>
      <w:r>
        <w:rPr>
          <w:spacing w:val="-7"/>
          <w:sz w:val="20"/>
        </w:rPr>
        <w:t xml:space="preserve"> </w:t>
      </w:r>
      <w:r>
        <w:rPr>
          <w:sz w:val="20"/>
        </w:rPr>
        <w:t>příkazní</w:t>
      </w:r>
      <w:r>
        <w:rPr>
          <w:spacing w:val="-7"/>
          <w:sz w:val="20"/>
        </w:rPr>
        <w:t xml:space="preserve"> </w:t>
      </w:r>
      <w:r>
        <w:rPr>
          <w:sz w:val="20"/>
        </w:rPr>
        <w:t>smlouvu, záznam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jednání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povinné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</w:t>
      </w:r>
      <w:r>
        <w:rPr>
          <w:spacing w:val="-3"/>
          <w:sz w:val="20"/>
        </w:rPr>
        <w:t xml:space="preserve"> </w:t>
      </w:r>
      <w:r>
        <w:rPr>
          <w:sz w:val="20"/>
        </w:rPr>
        <w:t>klientovi,</w:t>
      </w:r>
      <w:r>
        <w:rPr>
          <w:spacing w:val="-3"/>
          <w:sz w:val="20"/>
        </w:rPr>
        <w:t xml:space="preserve"> </w:t>
      </w:r>
      <w:r>
        <w:rPr>
          <w:sz w:val="20"/>
        </w:rPr>
        <w:t>vše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tiskopisu</w:t>
      </w:r>
      <w:r>
        <w:rPr>
          <w:spacing w:val="-4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5"/>
          <w:sz w:val="20"/>
        </w:rPr>
        <w:t xml:space="preserve"> </w:t>
      </w:r>
      <w:r>
        <w:rPr>
          <w:sz w:val="20"/>
        </w:rPr>
        <w:t>(dále</w:t>
      </w:r>
      <w:r>
        <w:rPr>
          <w:spacing w:val="-4"/>
          <w:sz w:val="20"/>
        </w:rPr>
        <w:t xml:space="preserve"> </w:t>
      </w:r>
      <w:r>
        <w:rPr>
          <w:sz w:val="20"/>
        </w:rPr>
        <w:t>jen</w:t>
      </w:r>
      <w:r>
        <w:rPr>
          <w:spacing w:val="-5"/>
          <w:sz w:val="20"/>
        </w:rPr>
        <w:t xml:space="preserve"> </w:t>
      </w:r>
      <w:r>
        <w:rPr>
          <w:sz w:val="20"/>
        </w:rPr>
        <w:t>„Společnost“).</w:t>
      </w:r>
    </w:p>
    <w:p w:rsidR="004F2A27" w:rsidRDefault="00E32D18">
      <w:pPr>
        <w:pStyle w:val="Zkladntext"/>
        <w:spacing w:before="63"/>
        <w:ind w:left="158"/>
        <w:jc w:val="both"/>
      </w:pPr>
      <w:r>
        <w:t>Povinnost archivace v souladu se zákonem je prováděna u dokumentace pojišťovacího zprostředkovatele v pozici</w:t>
      </w:r>
    </w:p>
    <w:p w:rsidR="004F2A27" w:rsidRDefault="00E32D18">
      <w:pPr>
        <w:pStyle w:val="Zkladntext"/>
        <w:spacing w:before="27"/>
        <w:ind w:left="158"/>
        <w:jc w:val="both"/>
      </w:pPr>
      <w:r>
        <w:rPr>
          <w:b/>
        </w:rPr>
        <w:t>PA</w:t>
      </w:r>
      <w:r>
        <w:t>, takto:</w:t>
      </w:r>
    </w:p>
    <w:p w:rsidR="004F2A27" w:rsidRDefault="00E32D18">
      <w:pPr>
        <w:pStyle w:val="Odstavecseseznamem"/>
        <w:numPr>
          <w:ilvl w:val="0"/>
          <w:numId w:val="2"/>
        </w:numPr>
        <w:tabs>
          <w:tab w:val="left" w:pos="878"/>
          <w:tab w:val="left" w:pos="879"/>
        </w:tabs>
        <w:spacing w:before="144"/>
        <w:ind w:left="878"/>
        <w:rPr>
          <w:sz w:val="20"/>
        </w:rPr>
      </w:pPr>
      <w:r>
        <w:rPr>
          <w:sz w:val="20"/>
        </w:rPr>
        <w:t>povinnost archivovat vlastní pojistné smlouvy jde na vrub</w:t>
      </w:r>
      <w:r>
        <w:rPr>
          <w:spacing w:val="-6"/>
          <w:sz w:val="20"/>
        </w:rPr>
        <w:t xml:space="preserve"> </w:t>
      </w:r>
      <w:r>
        <w:rPr>
          <w:sz w:val="20"/>
        </w:rPr>
        <w:t>pojistitele,</w:t>
      </w:r>
    </w:p>
    <w:p w:rsidR="004F2A27" w:rsidRDefault="00E32D18">
      <w:pPr>
        <w:pStyle w:val="Odstavecseseznamem"/>
        <w:numPr>
          <w:ilvl w:val="0"/>
          <w:numId w:val="2"/>
        </w:numPr>
        <w:tabs>
          <w:tab w:val="left" w:pos="878"/>
          <w:tab w:val="left" w:pos="879"/>
        </w:tabs>
        <w:spacing w:before="84"/>
        <w:ind w:left="878"/>
        <w:rPr>
          <w:sz w:val="20"/>
        </w:rPr>
      </w:pPr>
      <w:r>
        <w:rPr>
          <w:sz w:val="20"/>
        </w:rPr>
        <w:t>pojišťovací agent archivuje pouze dokumentaci kontraktačního procesu – záznam z jednání,</w:t>
      </w:r>
      <w:r>
        <w:rPr>
          <w:spacing w:val="6"/>
          <w:sz w:val="20"/>
        </w:rPr>
        <w:t xml:space="preserve"> </w:t>
      </w:r>
      <w:r>
        <w:rPr>
          <w:sz w:val="20"/>
        </w:rPr>
        <w:t>informace</w:t>
      </w:r>
    </w:p>
    <w:p w:rsidR="004F2A27" w:rsidRDefault="00E32D18">
      <w:pPr>
        <w:pStyle w:val="Zkladntext"/>
        <w:spacing w:before="24"/>
        <w:ind w:left="861" w:right="2299"/>
        <w:jc w:val="center"/>
      </w:pPr>
      <w:r>
        <w:t>klientovi, souhlas s nakládáním s osobními údaji, vše na tiskopisu Společnosti.</w:t>
      </w:r>
    </w:p>
    <w:p w:rsidR="004F2A27" w:rsidRDefault="00E32D18">
      <w:pPr>
        <w:pStyle w:val="Zkladntext"/>
        <w:spacing w:before="83"/>
        <w:ind w:left="158"/>
        <w:jc w:val="both"/>
      </w:pPr>
      <w:r>
        <w:t>Archivací se rozumí, fyzické uložení originálu dokumentu v souladu se zákonem o archivní službě.</w:t>
      </w:r>
    </w:p>
    <w:p w:rsidR="004F2A27" w:rsidRDefault="00E32D18">
      <w:pPr>
        <w:spacing w:before="144" w:line="264" w:lineRule="auto"/>
        <w:ind w:left="158" w:right="246"/>
        <w:jc w:val="both"/>
        <w:rPr>
          <w:b/>
          <w:sz w:val="20"/>
        </w:rPr>
      </w:pPr>
      <w:r>
        <w:rPr>
          <w:b/>
          <w:sz w:val="20"/>
        </w:rPr>
        <w:t>Tím není dotčena povinnost ukládat veškerou dokumentaci kontraktačního procesu PA i PM v informačním systému Společnosti – tj. souhlas se zpracováním osobních údajů, plná moc, záznam z jednání vč. analýzy, informace klientovi, pojistná smlouva (včetně všech jejich dodatků).</w:t>
      </w:r>
    </w:p>
    <w:p w:rsidR="004F2A27" w:rsidRDefault="00E32D18">
      <w:pPr>
        <w:pStyle w:val="Odstavecseseznamem"/>
        <w:numPr>
          <w:ilvl w:val="0"/>
          <w:numId w:val="1"/>
        </w:numPr>
        <w:tabs>
          <w:tab w:val="left" w:pos="1111"/>
          <w:tab w:val="left" w:pos="1112"/>
        </w:tabs>
        <w:spacing w:before="121"/>
        <w:ind w:hanging="525"/>
        <w:rPr>
          <w:sz w:val="20"/>
        </w:rPr>
      </w:pPr>
      <w:r>
        <w:rPr>
          <w:sz w:val="20"/>
        </w:rPr>
        <w:t>Dokumenty, které je nutno archivovat v</w:t>
      </w:r>
      <w:r>
        <w:rPr>
          <w:spacing w:val="1"/>
          <w:sz w:val="20"/>
        </w:rPr>
        <w:t xml:space="preserve"> </w:t>
      </w:r>
      <w:r>
        <w:rPr>
          <w:sz w:val="20"/>
        </w:rPr>
        <w:t>originále</w:t>
      </w:r>
    </w:p>
    <w:p w:rsidR="004F2A27" w:rsidRDefault="004F2A27">
      <w:pPr>
        <w:pStyle w:val="Zkladntext"/>
        <w:spacing w:before="4" w:after="1"/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104"/>
      </w:tblGrid>
      <w:tr w:rsidR="004F2A27">
        <w:trPr>
          <w:trHeight w:val="321"/>
        </w:trPr>
        <w:tc>
          <w:tcPr>
            <w:tcW w:w="4112" w:type="dxa"/>
            <w:shd w:val="clear" w:color="auto" w:fill="DBE4F0"/>
          </w:tcPr>
          <w:p w:rsidR="004F2A27" w:rsidRDefault="00E32D1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Typ</w:t>
            </w:r>
            <w:r w:rsidR="0008634D">
              <w:rPr>
                <w:sz w:val="18"/>
              </w:rPr>
              <w:t xml:space="preserve"> </w:t>
            </w:r>
            <w:r>
              <w:rPr>
                <w:sz w:val="18"/>
              </w:rPr>
              <w:t>dokumentu kontraktačního procesu</w:t>
            </w:r>
          </w:p>
        </w:tc>
        <w:tc>
          <w:tcPr>
            <w:tcW w:w="5104" w:type="dxa"/>
            <w:shd w:val="clear" w:color="auto" w:fill="DBE4F0"/>
          </w:tcPr>
          <w:p w:rsidR="004F2A27" w:rsidRDefault="00E32D1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Povinná archivační doba</w:t>
            </w:r>
          </w:p>
        </w:tc>
      </w:tr>
      <w:tr w:rsidR="004F2A27">
        <w:trPr>
          <w:trHeight w:val="323"/>
        </w:trPr>
        <w:tc>
          <w:tcPr>
            <w:tcW w:w="4112" w:type="dxa"/>
          </w:tcPr>
          <w:p w:rsidR="004F2A27" w:rsidRDefault="00E32D18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>Plná moc, příkazní smlouva</w:t>
            </w:r>
          </w:p>
        </w:tc>
        <w:tc>
          <w:tcPr>
            <w:tcW w:w="5104" w:type="dxa"/>
          </w:tcPr>
          <w:p w:rsidR="004F2A27" w:rsidRDefault="00E32D18">
            <w:pPr>
              <w:pStyle w:val="TableParagraph"/>
              <w:spacing w:before="45"/>
              <w:rPr>
                <w:sz w:val="18"/>
              </w:rPr>
            </w:pPr>
            <w:r>
              <w:rPr>
                <w:sz w:val="18"/>
              </w:rPr>
              <w:t xml:space="preserve">Minimálně 10+1 let u </w:t>
            </w:r>
            <w:r>
              <w:rPr>
                <w:spacing w:val="-4"/>
                <w:sz w:val="18"/>
              </w:rPr>
              <w:t xml:space="preserve">ŽP </w:t>
            </w:r>
            <w:r>
              <w:rPr>
                <w:sz w:val="18"/>
              </w:rPr>
              <w:t xml:space="preserve">a 5 </w:t>
            </w:r>
            <w:r>
              <w:rPr>
                <w:spacing w:val="-5"/>
                <w:sz w:val="18"/>
              </w:rPr>
              <w:t xml:space="preserve">let </w:t>
            </w:r>
            <w:r>
              <w:rPr>
                <w:sz w:val="18"/>
              </w:rPr>
              <w:t xml:space="preserve">u </w:t>
            </w:r>
            <w:r>
              <w:rPr>
                <w:spacing w:val="-5"/>
                <w:sz w:val="18"/>
              </w:rPr>
              <w:t xml:space="preserve">NŽP </w:t>
            </w:r>
            <w:r>
              <w:rPr>
                <w:sz w:val="18"/>
              </w:rPr>
              <w:t>od ukončení smluvního vztahu</w:t>
            </w:r>
          </w:p>
        </w:tc>
      </w:tr>
      <w:tr w:rsidR="004F2A27">
        <w:trPr>
          <w:trHeight w:val="323"/>
        </w:trPr>
        <w:tc>
          <w:tcPr>
            <w:tcW w:w="4112" w:type="dxa"/>
          </w:tcPr>
          <w:p w:rsidR="004F2A27" w:rsidRDefault="00E32D18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>Záznamy z jednání u smluv PM a PA</w:t>
            </w:r>
          </w:p>
        </w:tc>
        <w:tc>
          <w:tcPr>
            <w:tcW w:w="5104" w:type="dxa"/>
          </w:tcPr>
          <w:p w:rsidR="004F2A27" w:rsidRDefault="00E32D18">
            <w:pPr>
              <w:pStyle w:val="TableParagraph"/>
              <w:spacing w:before="44"/>
              <w:rPr>
                <w:sz w:val="18"/>
              </w:rPr>
            </w:pPr>
            <w:r>
              <w:rPr>
                <w:sz w:val="18"/>
              </w:rPr>
              <w:t xml:space="preserve">Minimálně 10+1 let u </w:t>
            </w:r>
            <w:r>
              <w:rPr>
                <w:spacing w:val="-4"/>
                <w:sz w:val="18"/>
              </w:rPr>
              <w:t xml:space="preserve">ŽP </w:t>
            </w:r>
            <w:r>
              <w:rPr>
                <w:sz w:val="18"/>
              </w:rPr>
              <w:t xml:space="preserve">a 5 </w:t>
            </w:r>
            <w:r>
              <w:rPr>
                <w:spacing w:val="-5"/>
                <w:sz w:val="18"/>
              </w:rPr>
              <w:t xml:space="preserve">let </w:t>
            </w:r>
            <w:r>
              <w:rPr>
                <w:sz w:val="18"/>
              </w:rPr>
              <w:t xml:space="preserve">u </w:t>
            </w:r>
            <w:r>
              <w:rPr>
                <w:spacing w:val="-5"/>
                <w:sz w:val="18"/>
              </w:rPr>
              <w:t xml:space="preserve">NŽP </w:t>
            </w:r>
            <w:r>
              <w:rPr>
                <w:sz w:val="18"/>
              </w:rPr>
              <w:t>od ukončení smluvního vztahu</w:t>
            </w:r>
          </w:p>
        </w:tc>
      </w:tr>
      <w:tr w:rsidR="004F2A27">
        <w:trPr>
          <w:trHeight w:val="321"/>
        </w:trPr>
        <w:tc>
          <w:tcPr>
            <w:tcW w:w="4112" w:type="dxa"/>
          </w:tcPr>
          <w:p w:rsidR="004F2A27" w:rsidRDefault="00E32D1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Informace klientovi v souladu </w:t>
            </w:r>
            <w:proofErr w:type="gramStart"/>
            <w:r>
              <w:rPr>
                <w:sz w:val="18"/>
              </w:rPr>
              <w:t>s</w:t>
            </w:r>
            <w:proofErr w:type="gramEnd"/>
            <w:r>
              <w:rPr>
                <w:sz w:val="18"/>
              </w:rPr>
              <w:t xml:space="preserve"> zák. č. 38/2004 Sb.</w:t>
            </w:r>
          </w:p>
        </w:tc>
        <w:tc>
          <w:tcPr>
            <w:tcW w:w="5104" w:type="dxa"/>
          </w:tcPr>
          <w:p w:rsidR="004F2A27" w:rsidRDefault="00E32D1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Minimálně 10+1 let u </w:t>
            </w:r>
            <w:r>
              <w:rPr>
                <w:spacing w:val="-4"/>
                <w:sz w:val="18"/>
              </w:rPr>
              <w:t xml:space="preserve">ŽP </w:t>
            </w:r>
            <w:r>
              <w:rPr>
                <w:sz w:val="18"/>
              </w:rPr>
              <w:t xml:space="preserve">a 5 </w:t>
            </w:r>
            <w:r>
              <w:rPr>
                <w:spacing w:val="-5"/>
                <w:sz w:val="18"/>
              </w:rPr>
              <w:t xml:space="preserve">let </w:t>
            </w:r>
            <w:r>
              <w:rPr>
                <w:sz w:val="18"/>
              </w:rPr>
              <w:t xml:space="preserve">u </w:t>
            </w:r>
            <w:r>
              <w:rPr>
                <w:spacing w:val="-5"/>
                <w:sz w:val="18"/>
              </w:rPr>
              <w:t xml:space="preserve">NŽP </w:t>
            </w:r>
            <w:r>
              <w:rPr>
                <w:sz w:val="18"/>
              </w:rPr>
              <w:t>od ukončení smluvního vztahu</w:t>
            </w:r>
          </w:p>
        </w:tc>
      </w:tr>
      <w:tr w:rsidR="004F2A27">
        <w:trPr>
          <w:trHeight w:val="321"/>
        </w:trPr>
        <w:tc>
          <w:tcPr>
            <w:tcW w:w="4112" w:type="dxa"/>
          </w:tcPr>
          <w:p w:rsidR="004F2A27" w:rsidRDefault="00E32D1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Souhlas se zpracováním osobních údajů (byl-li udělen)</w:t>
            </w:r>
          </w:p>
        </w:tc>
        <w:tc>
          <w:tcPr>
            <w:tcW w:w="5104" w:type="dxa"/>
          </w:tcPr>
          <w:p w:rsidR="004F2A27" w:rsidRDefault="00E32D1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 xml:space="preserve">Minimálně 10+1 let u </w:t>
            </w:r>
            <w:r>
              <w:rPr>
                <w:spacing w:val="-4"/>
                <w:sz w:val="18"/>
              </w:rPr>
              <w:t xml:space="preserve">ŽP </w:t>
            </w:r>
            <w:r>
              <w:rPr>
                <w:sz w:val="18"/>
              </w:rPr>
              <w:t xml:space="preserve">a 5 </w:t>
            </w:r>
            <w:r>
              <w:rPr>
                <w:spacing w:val="-5"/>
                <w:sz w:val="18"/>
              </w:rPr>
              <w:t xml:space="preserve">let </w:t>
            </w:r>
            <w:r>
              <w:rPr>
                <w:sz w:val="18"/>
              </w:rPr>
              <w:t xml:space="preserve">u </w:t>
            </w:r>
            <w:r>
              <w:rPr>
                <w:spacing w:val="-5"/>
                <w:sz w:val="18"/>
              </w:rPr>
              <w:t xml:space="preserve">NŽP </w:t>
            </w:r>
            <w:r>
              <w:rPr>
                <w:sz w:val="18"/>
              </w:rPr>
              <w:t>od ukončení smluvního vztahu</w:t>
            </w:r>
          </w:p>
        </w:tc>
      </w:tr>
    </w:tbl>
    <w:p w:rsidR="004F2A27" w:rsidRDefault="00E32D18">
      <w:pPr>
        <w:pStyle w:val="Zkladntext"/>
        <w:spacing w:before="174"/>
        <w:ind w:left="158" w:right="271"/>
      </w:pPr>
      <w:r>
        <w:t>Archivaci zajišťuje centrála společnosti. Všechny subjekty podílející se na kontraktačním procesu mají povinnost zasílat neprodleně shora označené originály dokumentů do centrály Společnosti.</w:t>
      </w:r>
    </w:p>
    <w:p w:rsidR="004F2A27" w:rsidRDefault="004F2A27">
      <w:pPr>
        <w:pStyle w:val="Zkladntext"/>
        <w:spacing w:before="9"/>
        <w:rPr>
          <w:sz w:val="24"/>
        </w:rPr>
      </w:pPr>
    </w:p>
    <w:p w:rsidR="004F2A27" w:rsidRDefault="00E32D18">
      <w:pPr>
        <w:ind w:left="158"/>
        <w:rPr>
          <w:sz w:val="24"/>
        </w:rPr>
      </w:pPr>
      <w:r>
        <w:rPr>
          <w:color w:val="365F91"/>
          <w:sz w:val="24"/>
        </w:rPr>
        <w:t>Skartace</w:t>
      </w:r>
    </w:p>
    <w:p w:rsidR="004F2A27" w:rsidRDefault="00E32D18">
      <w:pPr>
        <w:pStyle w:val="Zkladntext"/>
        <w:spacing w:before="26" w:line="261" w:lineRule="auto"/>
        <w:ind w:left="158" w:right="428"/>
      </w:pPr>
      <w:r>
        <w:t>Doba, po kterou je nutno písemnost uchovávat (skartační lhůty), je stanovena buď obecně závaznými právními předpisy, nebo potřebou Společnosti.</w:t>
      </w:r>
    </w:p>
    <w:p w:rsidR="004F2A27" w:rsidRDefault="00E32D18">
      <w:pPr>
        <w:pStyle w:val="Zkladntext"/>
        <w:spacing w:before="121" w:line="264" w:lineRule="auto"/>
        <w:ind w:left="158" w:right="458"/>
        <w:jc w:val="both"/>
      </w:pPr>
      <w:r>
        <w:t>Skartační lhůta se udává počtem let, po které musí být písemnost archivována Společností, pokud není dále stanoveno jinak. Je-li nutno v rámci jednoho spisu ukládat písemnosti s různou skartační lhůtou, určuje písemnost s nejdelší skartační lhůtou lhůtu pro vyřazení celého spisu.</w:t>
      </w:r>
    </w:p>
    <w:p w:rsidR="004F2A27" w:rsidRDefault="00E32D18">
      <w:pPr>
        <w:pStyle w:val="Zkladntext"/>
        <w:spacing w:before="121"/>
        <w:ind w:left="158"/>
        <w:jc w:val="both"/>
      </w:pPr>
      <w:r>
        <w:t>Po uplynutí výše uvedené archivační doby (viz tabulka I.) se provádí skartace písemností a postupuje se takto:</w:t>
      </w:r>
    </w:p>
    <w:p w:rsidR="004F2A27" w:rsidRDefault="00E32D18">
      <w:pPr>
        <w:pStyle w:val="Odstavecseseznamem"/>
        <w:numPr>
          <w:ilvl w:val="1"/>
          <w:numId w:val="1"/>
        </w:numPr>
        <w:tabs>
          <w:tab w:val="left" w:pos="1111"/>
          <w:tab w:val="left" w:pos="1112"/>
        </w:tabs>
        <w:spacing w:before="96"/>
        <w:rPr>
          <w:sz w:val="20"/>
        </w:rPr>
      </w:pPr>
      <w:r>
        <w:rPr>
          <w:sz w:val="20"/>
        </w:rPr>
        <w:t xml:space="preserve">Vyřazování </w:t>
      </w:r>
      <w:r>
        <w:rPr>
          <w:spacing w:val="2"/>
          <w:sz w:val="20"/>
        </w:rPr>
        <w:t xml:space="preserve">se </w:t>
      </w:r>
      <w:r>
        <w:rPr>
          <w:sz w:val="20"/>
        </w:rPr>
        <w:t>provádí v pravidelných intervalech, zpravidla jednou</w:t>
      </w:r>
      <w:r>
        <w:rPr>
          <w:spacing w:val="-23"/>
          <w:sz w:val="20"/>
        </w:rPr>
        <w:t xml:space="preserve"> </w:t>
      </w:r>
      <w:r>
        <w:rPr>
          <w:sz w:val="20"/>
        </w:rPr>
        <w:t>ročně;</w:t>
      </w:r>
    </w:p>
    <w:p w:rsidR="004F2A27" w:rsidRDefault="00E32D18">
      <w:pPr>
        <w:pStyle w:val="Odstavecseseznamem"/>
        <w:numPr>
          <w:ilvl w:val="1"/>
          <w:numId w:val="1"/>
        </w:numPr>
        <w:tabs>
          <w:tab w:val="left" w:pos="1111"/>
          <w:tab w:val="left" w:pos="1112"/>
        </w:tabs>
        <w:ind w:hanging="372"/>
        <w:rPr>
          <w:sz w:val="20"/>
        </w:rPr>
      </w:pPr>
      <w:r>
        <w:rPr>
          <w:sz w:val="20"/>
        </w:rPr>
        <w:t>Veškeré písemnosti Společnosti a jejích právních předchůdců podléhají skartačnímu</w:t>
      </w:r>
      <w:r>
        <w:rPr>
          <w:spacing w:val="-25"/>
          <w:sz w:val="20"/>
        </w:rPr>
        <w:t xml:space="preserve"> </w:t>
      </w:r>
      <w:r>
        <w:rPr>
          <w:sz w:val="20"/>
        </w:rPr>
        <w:t>řízení;</w:t>
      </w:r>
    </w:p>
    <w:p w:rsidR="004F2A27" w:rsidRDefault="00E32D18">
      <w:pPr>
        <w:pStyle w:val="Odstavecseseznamem"/>
        <w:numPr>
          <w:ilvl w:val="1"/>
          <w:numId w:val="1"/>
        </w:numPr>
        <w:tabs>
          <w:tab w:val="left" w:pos="1111"/>
          <w:tab w:val="left" w:pos="1112"/>
        </w:tabs>
        <w:spacing w:before="25"/>
        <w:ind w:hanging="352"/>
        <w:rPr>
          <w:sz w:val="20"/>
        </w:rPr>
      </w:pPr>
      <w:r>
        <w:rPr>
          <w:sz w:val="20"/>
        </w:rPr>
        <w:t>Pracovník odpovědný za archivaci dokumentů před provedením skartace</w:t>
      </w:r>
      <w:r>
        <w:rPr>
          <w:spacing w:val="-29"/>
          <w:sz w:val="20"/>
        </w:rPr>
        <w:t xml:space="preserve"> </w:t>
      </w:r>
      <w:r>
        <w:rPr>
          <w:sz w:val="20"/>
        </w:rPr>
        <w:t>vypracuje</w:t>
      </w:r>
    </w:p>
    <w:p w:rsidR="004F2A27" w:rsidRDefault="00E32D18">
      <w:pPr>
        <w:pStyle w:val="Zkladntext"/>
        <w:spacing w:before="24"/>
        <w:ind w:left="1111"/>
      </w:pPr>
      <w:r>
        <w:t>návrh „Protokolu o skartaci“ a předloží tento návrh pověřenému pracovníkovi</w:t>
      </w:r>
    </w:p>
    <w:p w:rsidR="004F2A27" w:rsidRDefault="00E32D18">
      <w:pPr>
        <w:pStyle w:val="Zkladntext"/>
        <w:spacing w:before="25" w:line="264" w:lineRule="auto"/>
        <w:ind w:left="1111" w:right="240"/>
      </w:pPr>
      <w:r>
        <w:t>Společnosti , který vydá souhlas se skartováním navrhovaných dokumentů na tento protokol (viz. příloha).</w:t>
      </w:r>
    </w:p>
    <w:p w:rsidR="004F2A27" w:rsidRDefault="00E32D18">
      <w:pPr>
        <w:pStyle w:val="Odstavecseseznamem"/>
        <w:numPr>
          <w:ilvl w:val="1"/>
          <w:numId w:val="1"/>
        </w:numPr>
        <w:tabs>
          <w:tab w:val="left" w:pos="1111"/>
          <w:tab w:val="left" w:pos="1112"/>
        </w:tabs>
        <w:ind w:right="358" w:hanging="372"/>
        <w:rPr>
          <w:sz w:val="20"/>
        </w:rPr>
      </w:pPr>
      <w:r>
        <w:rPr>
          <w:sz w:val="20"/>
        </w:rPr>
        <w:t>Fyzickou</w:t>
      </w:r>
      <w:r>
        <w:rPr>
          <w:spacing w:val="-9"/>
          <w:sz w:val="20"/>
        </w:rPr>
        <w:t xml:space="preserve"> </w:t>
      </w:r>
      <w:r>
        <w:rPr>
          <w:sz w:val="20"/>
        </w:rPr>
        <w:t>skartaci</w:t>
      </w:r>
      <w:r>
        <w:rPr>
          <w:spacing w:val="-9"/>
          <w:sz w:val="20"/>
        </w:rPr>
        <w:t xml:space="preserve"> </w:t>
      </w:r>
      <w:r>
        <w:rPr>
          <w:sz w:val="20"/>
        </w:rPr>
        <w:t>dokumentů</w:t>
      </w:r>
      <w:r>
        <w:rPr>
          <w:spacing w:val="-9"/>
          <w:sz w:val="20"/>
        </w:rPr>
        <w:t xml:space="preserve"> </w:t>
      </w:r>
      <w:r>
        <w:rPr>
          <w:sz w:val="20"/>
        </w:rPr>
        <w:t>provádí</w:t>
      </w:r>
      <w:r>
        <w:rPr>
          <w:spacing w:val="-8"/>
          <w:sz w:val="20"/>
        </w:rPr>
        <w:t xml:space="preserve"> </w:t>
      </w:r>
      <w:r>
        <w:rPr>
          <w:sz w:val="20"/>
        </w:rPr>
        <w:t>Společnost</w:t>
      </w:r>
      <w:r>
        <w:rPr>
          <w:spacing w:val="-9"/>
          <w:sz w:val="20"/>
        </w:rPr>
        <w:t xml:space="preserve"> </w:t>
      </w:r>
      <w:r>
        <w:rPr>
          <w:sz w:val="20"/>
        </w:rPr>
        <w:t>tím,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předá</w:t>
      </w:r>
      <w:r>
        <w:rPr>
          <w:spacing w:val="-8"/>
          <w:sz w:val="20"/>
        </w:rPr>
        <w:t xml:space="preserve"> </w:t>
      </w:r>
      <w:r>
        <w:rPr>
          <w:sz w:val="20"/>
        </w:rPr>
        <w:t>dokumentaci</w:t>
      </w:r>
      <w:r>
        <w:rPr>
          <w:spacing w:val="-9"/>
          <w:sz w:val="20"/>
        </w:rPr>
        <w:t xml:space="preserve"> </w:t>
      </w:r>
      <w:r>
        <w:rPr>
          <w:sz w:val="20"/>
        </w:rPr>
        <w:t>společnosti</w:t>
      </w:r>
      <w:r>
        <w:rPr>
          <w:spacing w:val="-9"/>
          <w:sz w:val="20"/>
        </w:rPr>
        <w:t xml:space="preserve"> </w:t>
      </w:r>
      <w:r>
        <w:rPr>
          <w:spacing w:val="4"/>
          <w:sz w:val="20"/>
        </w:rPr>
        <w:t>ke</w:t>
      </w:r>
      <w:r>
        <w:rPr>
          <w:spacing w:val="-8"/>
          <w:sz w:val="20"/>
        </w:rPr>
        <w:t xml:space="preserve"> </w:t>
      </w:r>
      <w:r>
        <w:rPr>
          <w:sz w:val="20"/>
        </w:rPr>
        <w:t>skartaci tomu oprávněné. Předání dokumentů ke skartaci oprávněné společnosti je zaznamenáno ve skartačním</w:t>
      </w:r>
      <w:r>
        <w:rPr>
          <w:spacing w:val="-2"/>
          <w:sz w:val="20"/>
        </w:rPr>
        <w:t xml:space="preserve"> </w:t>
      </w:r>
      <w:r>
        <w:rPr>
          <w:sz w:val="20"/>
        </w:rPr>
        <w:t>protokolu;</w:t>
      </w:r>
    </w:p>
    <w:p w:rsidR="004F2A27" w:rsidRDefault="00E32D18">
      <w:pPr>
        <w:pStyle w:val="Odstavecseseznamem"/>
        <w:numPr>
          <w:ilvl w:val="1"/>
          <w:numId w:val="1"/>
        </w:numPr>
        <w:tabs>
          <w:tab w:val="left" w:pos="1111"/>
          <w:tab w:val="left" w:pos="1112"/>
        </w:tabs>
        <w:spacing w:before="26" w:line="266" w:lineRule="auto"/>
        <w:ind w:right="414" w:hanging="366"/>
        <w:rPr>
          <w:sz w:val="20"/>
        </w:rPr>
      </w:pPr>
      <w:r>
        <w:rPr>
          <w:sz w:val="20"/>
        </w:rPr>
        <w:t>Skartační</w:t>
      </w:r>
      <w:r>
        <w:rPr>
          <w:spacing w:val="-11"/>
          <w:sz w:val="20"/>
        </w:rPr>
        <w:t xml:space="preserve"> </w:t>
      </w:r>
      <w:r>
        <w:rPr>
          <w:sz w:val="20"/>
        </w:rPr>
        <w:t>protokol</w:t>
      </w:r>
      <w:r>
        <w:rPr>
          <w:spacing w:val="-12"/>
          <w:sz w:val="20"/>
        </w:rPr>
        <w:t xml:space="preserve"> </w:t>
      </w:r>
      <w:r>
        <w:rPr>
          <w:spacing w:val="6"/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vyhotovuje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jednom</w:t>
      </w:r>
      <w:r>
        <w:rPr>
          <w:spacing w:val="-6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uloženo</w:t>
      </w:r>
      <w:r>
        <w:rPr>
          <w:spacing w:val="-10"/>
          <w:sz w:val="20"/>
        </w:rPr>
        <w:t xml:space="preserve"> </w:t>
      </w:r>
      <w:r>
        <w:rPr>
          <w:sz w:val="20"/>
        </w:rPr>
        <w:t>u</w:t>
      </w:r>
      <w:r>
        <w:rPr>
          <w:spacing w:val="-11"/>
          <w:sz w:val="20"/>
        </w:rPr>
        <w:t xml:space="preserve"> </w:t>
      </w:r>
      <w:r>
        <w:rPr>
          <w:sz w:val="20"/>
        </w:rPr>
        <w:t>osoby</w:t>
      </w:r>
      <w:r>
        <w:rPr>
          <w:spacing w:val="4"/>
          <w:sz w:val="20"/>
        </w:rPr>
        <w:t xml:space="preserve"> </w:t>
      </w:r>
      <w:r>
        <w:rPr>
          <w:sz w:val="20"/>
        </w:rPr>
        <w:t>pověřené</w:t>
      </w:r>
      <w:r>
        <w:rPr>
          <w:spacing w:val="-5"/>
          <w:sz w:val="20"/>
        </w:rPr>
        <w:t xml:space="preserve"> </w:t>
      </w:r>
      <w:r>
        <w:rPr>
          <w:sz w:val="20"/>
        </w:rPr>
        <w:t>skartací Společnosti.</w:t>
      </w:r>
    </w:p>
    <w:p w:rsidR="004F2A27" w:rsidRDefault="004F2A27">
      <w:pPr>
        <w:spacing w:line="266" w:lineRule="auto"/>
        <w:rPr>
          <w:sz w:val="20"/>
        </w:rPr>
        <w:sectPr w:rsidR="004F2A27">
          <w:footerReference w:type="default" r:id="rId7"/>
          <w:pgSz w:w="11910" w:h="16840"/>
          <w:pgMar w:top="1580" w:right="1160" w:bottom="540" w:left="1260" w:header="0" w:footer="342" w:gutter="0"/>
          <w:cols w:space="708"/>
        </w:sectPr>
      </w:pPr>
    </w:p>
    <w:p w:rsidR="004F2A27" w:rsidRDefault="00E32D18">
      <w:pPr>
        <w:pStyle w:val="Zkladntext"/>
        <w:spacing w:before="60" w:line="261" w:lineRule="auto"/>
        <w:ind w:left="158" w:right="240"/>
      </w:pPr>
      <w:r>
        <w:lastRenderedPageBreak/>
        <w:t>Skartační lhůty platí i v případě, že Společnost zanikla nebo jí byla odejmuta registrace k výkonu příslušné finanční služby, nebo pro jejího právního nástupce.</w:t>
      </w:r>
    </w:p>
    <w:p w:rsidR="004F2A27" w:rsidRDefault="004F2A27">
      <w:pPr>
        <w:spacing w:line="261" w:lineRule="auto"/>
      </w:pPr>
    </w:p>
    <w:p w:rsidR="00520B5A" w:rsidRDefault="00520B5A">
      <w:pPr>
        <w:spacing w:line="261" w:lineRule="auto"/>
      </w:pPr>
    </w:p>
    <w:p w:rsidR="004F2A27" w:rsidRDefault="004F2A27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520B5A" w:rsidRDefault="00520B5A">
      <w:pPr>
        <w:pStyle w:val="Zkladntext"/>
      </w:pPr>
    </w:p>
    <w:p w:rsidR="004F2A27" w:rsidRDefault="004F2A27">
      <w:pPr>
        <w:pStyle w:val="Zkladntext"/>
        <w:spacing w:before="1"/>
        <w:rPr>
          <w:sz w:val="28"/>
        </w:rPr>
      </w:pPr>
    </w:p>
    <w:p w:rsidR="004F2A27" w:rsidRDefault="00E32D18">
      <w:pPr>
        <w:spacing w:before="85"/>
        <w:ind w:left="158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Příloha č. 1</w:t>
      </w:r>
    </w:p>
    <w:p w:rsidR="004F2A27" w:rsidRDefault="004F2A27">
      <w:pPr>
        <w:pStyle w:val="Zkladntext"/>
        <w:spacing w:before="5"/>
        <w:rPr>
          <w:b/>
          <w:sz w:val="19"/>
        </w:rPr>
      </w:pPr>
    </w:p>
    <w:p w:rsidR="004F2A27" w:rsidRDefault="00E32D18">
      <w:pPr>
        <w:spacing w:before="44"/>
        <w:ind w:left="861" w:right="957"/>
        <w:jc w:val="center"/>
        <w:rPr>
          <w:b/>
          <w:sz w:val="28"/>
        </w:rPr>
      </w:pPr>
      <w:r>
        <w:rPr>
          <w:b/>
          <w:sz w:val="28"/>
        </w:rPr>
        <w:t>Protokol o skartaci písemností</w:t>
      </w:r>
    </w:p>
    <w:p w:rsidR="004F2A27" w:rsidRDefault="004F2A27">
      <w:pPr>
        <w:pStyle w:val="Zkladntext"/>
        <w:spacing w:before="11"/>
        <w:rPr>
          <w:b/>
          <w:sz w:val="22"/>
        </w:rPr>
      </w:pPr>
    </w:p>
    <w:p w:rsidR="004F2A27" w:rsidRDefault="00E32D18">
      <w:pPr>
        <w:pStyle w:val="Nadpis1"/>
        <w:tabs>
          <w:tab w:val="left" w:leader="dot" w:pos="8102"/>
        </w:tabs>
      </w:pPr>
      <w:r>
        <w:t>Předmětem jednání byla skartace písemností</w:t>
      </w:r>
      <w:r>
        <w:rPr>
          <w:spacing w:val="-2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společnosti</w:t>
      </w:r>
      <w:r>
        <w:tab/>
        <w:t>,</w:t>
      </w:r>
      <w:r>
        <w:rPr>
          <w:spacing w:val="-2"/>
        </w:rPr>
        <w:t xml:space="preserve"> </w:t>
      </w:r>
      <w:r>
        <w:t>pracoviště</w:t>
      </w:r>
    </w:p>
    <w:p w:rsidR="004F2A27" w:rsidRDefault="00E32D18">
      <w:pPr>
        <w:ind w:left="158"/>
        <w:rPr>
          <w:sz w:val="24"/>
        </w:rPr>
      </w:pPr>
      <w:r>
        <w:rPr>
          <w:sz w:val="24"/>
        </w:rPr>
        <w:t xml:space="preserve">(kancelář </w:t>
      </w:r>
      <w:r w:rsidR="00284CE4">
        <w:rPr>
          <w:sz w:val="24"/>
        </w:rPr>
        <w:t>V</w:t>
      </w:r>
      <w:r>
        <w:rPr>
          <w:sz w:val="24"/>
        </w:rPr>
        <w:t>Z) ................................................................................................................</w:t>
      </w:r>
    </w:p>
    <w:p w:rsidR="004F2A27" w:rsidRDefault="004F2A27">
      <w:pPr>
        <w:pStyle w:val="Zkladntext"/>
        <w:rPr>
          <w:sz w:val="23"/>
        </w:rPr>
      </w:pPr>
    </w:p>
    <w:p w:rsidR="004F2A27" w:rsidRDefault="00E32D18">
      <w:pPr>
        <w:ind w:left="158" w:right="253"/>
        <w:jc w:val="both"/>
        <w:rPr>
          <w:sz w:val="24"/>
        </w:rPr>
      </w:pPr>
      <w:r>
        <w:rPr>
          <w:sz w:val="24"/>
        </w:rPr>
        <w:t>Skartace byla připravena na základě zákona č. 499/2004 Sb., o archivnictví, v platném znění, vyhlášky č. 645/2004 Sb., kterou se provádějí některá ustanovení zákona o archivnictví a spisové službě a o změně některých zákonů, skartačního řádu Společnosti a skartačního návrhu č. ............ ze dne...................... .</w:t>
      </w:r>
    </w:p>
    <w:p w:rsidR="004F2A27" w:rsidRDefault="004F2A27">
      <w:pPr>
        <w:pStyle w:val="Zkladntext"/>
        <w:rPr>
          <w:sz w:val="23"/>
        </w:rPr>
      </w:pPr>
    </w:p>
    <w:p w:rsidR="004F2A27" w:rsidRDefault="00E32D18">
      <w:pPr>
        <w:tabs>
          <w:tab w:val="left" w:leader="dot" w:pos="6751"/>
        </w:tabs>
        <w:ind w:left="158"/>
        <w:rPr>
          <w:i/>
          <w:sz w:val="24"/>
        </w:rPr>
      </w:pPr>
      <w:r>
        <w:rPr>
          <w:sz w:val="24"/>
        </w:rPr>
        <w:t>Návrh na</w:t>
      </w:r>
      <w:r>
        <w:rPr>
          <w:spacing w:val="-6"/>
          <w:sz w:val="24"/>
        </w:rPr>
        <w:t xml:space="preserve"> </w:t>
      </w:r>
      <w:r>
        <w:rPr>
          <w:sz w:val="24"/>
        </w:rPr>
        <w:t>skartaci</w:t>
      </w:r>
      <w:r>
        <w:rPr>
          <w:spacing w:val="-3"/>
          <w:sz w:val="24"/>
        </w:rPr>
        <w:t xml:space="preserve"> </w:t>
      </w:r>
      <w:r>
        <w:rPr>
          <w:sz w:val="24"/>
        </w:rPr>
        <w:t>vypracoval</w:t>
      </w:r>
      <w:r>
        <w:rPr>
          <w:sz w:val="24"/>
        </w:rPr>
        <w:tab/>
      </w:r>
      <w:r>
        <w:rPr>
          <w:i/>
          <w:sz w:val="24"/>
        </w:rPr>
        <w:t>(</w:t>
      </w:r>
      <w:r w:rsidR="00284CE4">
        <w:rPr>
          <w:i/>
          <w:sz w:val="24"/>
        </w:rPr>
        <w:t>V</w:t>
      </w:r>
      <w:r>
        <w:rPr>
          <w:i/>
          <w:sz w:val="24"/>
        </w:rPr>
        <w:t>Z, pracovník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pobočky)</w:t>
      </w:r>
    </w:p>
    <w:p w:rsidR="004F2A27" w:rsidRDefault="004F2A27">
      <w:pPr>
        <w:pStyle w:val="Zkladntext"/>
        <w:spacing w:before="9"/>
        <w:rPr>
          <w:i/>
          <w:sz w:val="22"/>
        </w:rPr>
      </w:pPr>
    </w:p>
    <w:p w:rsidR="004F2A27" w:rsidRDefault="00E32D18">
      <w:pPr>
        <w:pStyle w:val="Nadpis1"/>
        <w:spacing w:before="1"/>
        <w:jc w:val="both"/>
      </w:pPr>
      <w:r>
        <w:t>Ke skartaci byly navrženy:</w:t>
      </w:r>
    </w:p>
    <w:p w:rsidR="004F2A27" w:rsidRDefault="00E32D18">
      <w:pPr>
        <w:tabs>
          <w:tab w:val="left" w:leader="dot" w:pos="5653"/>
        </w:tabs>
        <w:spacing w:before="2"/>
        <w:ind w:left="158"/>
        <w:rPr>
          <w:sz w:val="24"/>
        </w:rPr>
      </w:pPr>
      <w:r>
        <w:rPr>
          <w:sz w:val="24"/>
        </w:rPr>
        <w:t>písemnosti typu „S5“ z let................ v</w:t>
      </w:r>
      <w:r>
        <w:rPr>
          <w:spacing w:val="-21"/>
          <w:sz w:val="24"/>
        </w:rPr>
        <w:t xml:space="preserve"> </w:t>
      </w:r>
      <w:r>
        <w:rPr>
          <w:sz w:val="24"/>
        </w:rPr>
        <w:t>rozsahu</w:t>
      </w:r>
      <w:r>
        <w:rPr>
          <w:spacing w:val="-2"/>
          <w:sz w:val="24"/>
        </w:rPr>
        <w:t xml:space="preserve"> </w:t>
      </w:r>
      <w:r>
        <w:rPr>
          <w:sz w:val="24"/>
        </w:rPr>
        <w:t>cca</w:t>
      </w:r>
      <w:r>
        <w:rPr>
          <w:sz w:val="24"/>
        </w:rPr>
        <w:tab/>
        <w:t>ks A4 (seznam v</w:t>
      </w:r>
      <w:r>
        <w:rPr>
          <w:spacing w:val="1"/>
          <w:sz w:val="24"/>
        </w:rPr>
        <w:t xml:space="preserve"> </w:t>
      </w:r>
      <w:r>
        <w:rPr>
          <w:sz w:val="24"/>
        </w:rPr>
        <w:t>příloze),</w:t>
      </w:r>
    </w:p>
    <w:p w:rsidR="004F2A27" w:rsidRDefault="00E32D18">
      <w:pPr>
        <w:tabs>
          <w:tab w:val="left" w:leader="dot" w:pos="5773"/>
        </w:tabs>
        <w:ind w:left="158"/>
        <w:rPr>
          <w:sz w:val="24"/>
        </w:rPr>
      </w:pPr>
      <w:r>
        <w:rPr>
          <w:sz w:val="24"/>
        </w:rPr>
        <w:t>písemnosti typu „S10“ z let................ v</w:t>
      </w:r>
      <w:r>
        <w:rPr>
          <w:spacing w:val="-19"/>
          <w:sz w:val="24"/>
        </w:rPr>
        <w:t xml:space="preserve"> </w:t>
      </w:r>
      <w:r>
        <w:rPr>
          <w:sz w:val="24"/>
        </w:rPr>
        <w:t>rozsahu</w:t>
      </w:r>
      <w:r>
        <w:rPr>
          <w:spacing w:val="-4"/>
          <w:sz w:val="24"/>
        </w:rPr>
        <w:t xml:space="preserve"> </w:t>
      </w:r>
      <w:r>
        <w:rPr>
          <w:sz w:val="24"/>
        </w:rPr>
        <w:t>cca</w:t>
      </w:r>
      <w:r>
        <w:rPr>
          <w:sz w:val="24"/>
        </w:rPr>
        <w:tab/>
        <w:t>ks A4 (seznam v</w:t>
      </w:r>
      <w:r>
        <w:rPr>
          <w:spacing w:val="1"/>
          <w:sz w:val="24"/>
        </w:rPr>
        <w:t xml:space="preserve"> </w:t>
      </w:r>
      <w:r>
        <w:rPr>
          <w:sz w:val="24"/>
        </w:rPr>
        <w:t>příloze).</w:t>
      </w:r>
    </w:p>
    <w:p w:rsidR="004F2A27" w:rsidRDefault="004F2A27">
      <w:pPr>
        <w:pStyle w:val="Zkladntext"/>
        <w:rPr>
          <w:sz w:val="24"/>
        </w:rPr>
      </w:pPr>
    </w:p>
    <w:p w:rsidR="004F2A27" w:rsidRDefault="004F2A27">
      <w:pPr>
        <w:pStyle w:val="Zkladntext"/>
        <w:spacing w:before="9"/>
        <w:rPr>
          <w:sz w:val="22"/>
        </w:rPr>
      </w:pPr>
    </w:p>
    <w:p w:rsidR="004F2A27" w:rsidRDefault="00E32D18">
      <w:pPr>
        <w:ind w:left="158" w:right="247"/>
        <w:rPr>
          <w:sz w:val="24"/>
        </w:rPr>
      </w:pPr>
      <w:r>
        <w:rPr>
          <w:sz w:val="24"/>
        </w:rPr>
        <w:t>Bylo zjištěno, že dokumenty mají prošlé skartační lhůty a pro Společnost již nemají žádný provozní význam. Protože nemají ani žádnou trvalou dokumentární hodnotu, .........................</w:t>
      </w:r>
    </w:p>
    <w:p w:rsidR="004F2A27" w:rsidRDefault="00E32D18">
      <w:pPr>
        <w:spacing w:before="3"/>
        <w:ind w:left="158"/>
        <w:rPr>
          <w:sz w:val="24"/>
        </w:rPr>
      </w:pPr>
      <w:r>
        <w:rPr>
          <w:sz w:val="24"/>
        </w:rPr>
        <w:t>souhlasí s jejich zničením a vydává k tomuto účelu skartační povolení č......../</w:t>
      </w:r>
      <w:proofErr w:type="gramStart"/>
      <w:r>
        <w:rPr>
          <w:sz w:val="24"/>
        </w:rPr>
        <w:t>20….</w:t>
      </w:r>
      <w:proofErr w:type="gramEnd"/>
      <w:r>
        <w:rPr>
          <w:sz w:val="24"/>
        </w:rPr>
        <w:t xml:space="preserve"> .</w:t>
      </w:r>
    </w:p>
    <w:p w:rsidR="004F2A27" w:rsidRDefault="004F2A27">
      <w:pPr>
        <w:pStyle w:val="Zkladntext"/>
        <w:spacing w:before="9"/>
        <w:rPr>
          <w:sz w:val="22"/>
        </w:rPr>
      </w:pPr>
    </w:p>
    <w:p w:rsidR="004F2A27" w:rsidRDefault="00E32D18">
      <w:pPr>
        <w:tabs>
          <w:tab w:val="left" w:leader="dot" w:pos="5535"/>
        </w:tabs>
        <w:ind w:left="158"/>
        <w:rPr>
          <w:sz w:val="24"/>
        </w:rPr>
      </w:pPr>
      <w:r>
        <w:rPr>
          <w:sz w:val="24"/>
        </w:rPr>
        <w:t>Celkem bylo skartováno cca......ks A4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hmotnosti</w:t>
      </w:r>
      <w:r>
        <w:rPr>
          <w:sz w:val="24"/>
        </w:rPr>
        <w:tab/>
        <w:t>kg</w:t>
      </w:r>
      <w:r>
        <w:rPr>
          <w:spacing w:val="2"/>
          <w:sz w:val="24"/>
        </w:rPr>
        <w:t xml:space="preserve"> </w:t>
      </w:r>
      <w:r>
        <w:rPr>
          <w:sz w:val="24"/>
        </w:rPr>
        <w:t>písemností.</w:t>
      </w:r>
    </w:p>
    <w:p w:rsidR="004F2A27" w:rsidRDefault="004F2A27">
      <w:pPr>
        <w:pStyle w:val="Zkladntext"/>
        <w:rPr>
          <w:sz w:val="23"/>
        </w:rPr>
      </w:pPr>
    </w:p>
    <w:p w:rsidR="004F2A27" w:rsidRDefault="00E32D18">
      <w:pPr>
        <w:ind w:left="214"/>
        <w:rPr>
          <w:sz w:val="24"/>
        </w:rPr>
      </w:pPr>
      <w:r>
        <w:rPr>
          <w:sz w:val="24"/>
        </w:rPr>
        <w:t>V ...................... dne .....................</w:t>
      </w:r>
    </w:p>
    <w:p w:rsidR="004F2A27" w:rsidRDefault="004F2A27">
      <w:pPr>
        <w:pStyle w:val="Zkladntext"/>
      </w:pPr>
    </w:p>
    <w:p w:rsidR="004F2A27" w:rsidRDefault="004F2A27">
      <w:pPr>
        <w:pStyle w:val="Zkladntext"/>
      </w:pPr>
    </w:p>
    <w:p w:rsidR="004F2A27" w:rsidRDefault="004F2A27">
      <w:pPr>
        <w:pStyle w:val="Zkladntext"/>
      </w:pPr>
    </w:p>
    <w:p w:rsidR="004F2A27" w:rsidRDefault="0008634D">
      <w:pPr>
        <w:pStyle w:val="Zkladn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4086225</wp:posOffset>
                </wp:positionH>
                <wp:positionV relativeFrom="paragraph">
                  <wp:posOffset>245110</wp:posOffset>
                </wp:positionV>
                <wp:extent cx="2504440" cy="0"/>
                <wp:effectExtent l="9525" t="11430" r="10160" b="76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CE88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1.75pt,19.3pt" to="518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" strokeweight=".27489mm">
                <w10:wrap type="topAndBottom" anchorx="page"/>
              </v:line>
            </w:pict>
          </mc:Fallback>
        </mc:AlternateContent>
      </w:r>
    </w:p>
    <w:p w:rsidR="004F2A27" w:rsidRDefault="004F2A27">
      <w:pPr>
        <w:pStyle w:val="Zkladntext"/>
        <w:rPr>
          <w:sz w:val="18"/>
        </w:rPr>
      </w:pPr>
    </w:p>
    <w:p w:rsidR="004F2A27" w:rsidRDefault="00E32D18">
      <w:pPr>
        <w:spacing w:before="51"/>
        <w:ind w:left="6095"/>
        <w:rPr>
          <w:i/>
          <w:sz w:val="24"/>
        </w:rPr>
      </w:pPr>
      <w:r>
        <w:rPr>
          <w:i/>
          <w:sz w:val="24"/>
        </w:rPr>
        <w:t>Odpovědný pracovník</w:t>
      </w:r>
    </w:p>
    <w:sectPr w:rsidR="004F2A27">
      <w:pgSz w:w="11910" w:h="16840"/>
      <w:pgMar w:top="1580" w:right="1160" w:bottom="620" w:left="1260" w:header="0" w:footer="3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30CC" w:rsidRDefault="00C030CC">
      <w:r>
        <w:separator/>
      </w:r>
    </w:p>
  </w:endnote>
  <w:endnote w:type="continuationSeparator" w:id="0">
    <w:p w:rsidR="00C030CC" w:rsidRDefault="00C0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A27" w:rsidRDefault="0008634D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10285095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A27" w:rsidRDefault="00E32D18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809.8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" filled="f" stroked="f">
              <v:textbox inset="0,0,0,0">
                <w:txbxContent>
                  <w:p w:rsidR="004F2A27" w:rsidRDefault="00E32D18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30CC" w:rsidRDefault="00C030CC">
      <w:r>
        <w:separator/>
      </w:r>
    </w:p>
  </w:footnote>
  <w:footnote w:type="continuationSeparator" w:id="0">
    <w:p w:rsidR="00C030CC" w:rsidRDefault="00C0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0315C"/>
    <w:multiLevelType w:val="hybridMultilevel"/>
    <w:tmpl w:val="C6FE7A38"/>
    <w:lvl w:ilvl="0" w:tplc="5B58B5E4">
      <w:start w:val="1"/>
      <w:numFmt w:val="upperRoman"/>
      <w:lvlText w:val="%1."/>
      <w:lvlJc w:val="left"/>
      <w:pPr>
        <w:ind w:left="1111" w:hanging="526"/>
        <w:jc w:val="left"/>
      </w:pPr>
      <w:rPr>
        <w:rFonts w:ascii="Calibri" w:eastAsia="Calibri" w:hAnsi="Calibri" w:cs="Calibri" w:hint="default"/>
        <w:spacing w:val="-1"/>
        <w:w w:val="97"/>
        <w:sz w:val="18"/>
        <w:szCs w:val="18"/>
        <w:lang w:val="cs-CZ" w:eastAsia="cs-CZ" w:bidi="cs-CZ"/>
      </w:rPr>
    </w:lvl>
    <w:lvl w:ilvl="1" w:tplc="670E21BA">
      <w:start w:val="1"/>
      <w:numFmt w:val="lowerLetter"/>
      <w:lvlText w:val="%2)"/>
      <w:lvlJc w:val="left"/>
      <w:pPr>
        <w:ind w:left="1111" w:hanging="363"/>
        <w:jc w:val="left"/>
      </w:pPr>
      <w:rPr>
        <w:rFonts w:ascii="Calibri" w:eastAsia="Calibri" w:hAnsi="Calibri" w:cs="Calibri" w:hint="default"/>
        <w:spacing w:val="0"/>
        <w:w w:val="97"/>
        <w:sz w:val="20"/>
        <w:szCs w:val="20"/>
        <w:lang w:val="cs-CZ" w:eastAsia="cs-CZ" w:bidi="cs-CZ"/>
      </w:rPr>
    </w:lvl>
    <w:lvl w:ilvl="2" w:tplc="469E7446">
      <w:numFmt w:val="bullet"/>
      <w:lvlText w:val="•"/>
      <w:lvlJc w:val="left"/>
      <w:pPr>
        <w:ind w:left="2793" w:hanging="363"/>
      </w:pPr>
      <w:rPr>
        <w:rFonts w:hint="default"/>
        <w:lang w:val="cs-CZ" w:eastAsia="cs-CZ" w:bidi="cs-CZ"/>
      </w:rPr>
    </w:lvl>
    <w:lvl w:ilvl="3" w:tplc="45D213E8">
      <w:numFmt w:val="bullet"/>
      <w:lvlText w:val="•"/>
      <w:lvlJc w:val="left"/>
      <w:pPr>
        <w:ind w:left="3629" w:hanging="363"/>
      </w:pPr>
      <w:rPr>
        <w:rFonts w:hint="default"/>
        <w:lang w:val="cs-CZ" w:eastAsia="cs-CZ" w:bidi="cs-CZ"/>
      </w:rPr>
    </w:lvl>
    <w:lvl w:ilvl="4" w:tplc="FB22E456">
      <w:numFmt w:val="bullet"/>
      <w:lvlText w:val="•"/>
      <w:lvlJc w:val="left"/>
      <w:pPr>
        <w:ind w:left="4466" w:hanging="363"/>
      </w:pPr>
      <w:rPr>
        <w:rFonts w:hint="default"/>
        <w:lang w:val="cs-CZ" w:eastAsia="cs-CZ" w:bidi="cs-CZ"/>
      </w:rPr>
    </w:lvl>
    <w:lvl w:ilvl="5" w:tplc="6D4A30F6">
      <w:numFmt w:val="bullet"/>
      <w:lvlText w:val="•"/>
      <w:lvlJc w:val="left"/>
      <w:pPr>
        <w:ind w:left="5303" w:hanging="363"/>
      </w:pPr>
      <w:rPr>
        <w:rFonts w:hint="default"/>
        <w:lang w:val="cs-CZ" w:eastAsia="cs-CZ" w:bidi="cs-CZ"/>
      </w:rPr>
    </w:lvl>
    <w:lvl w:ilvl="6" w:tplc="9A92666E">
      <w:numFmt w:val="bullet"/>
      <w:lvlText w:val="•"/>
      <w:lvlJc w:val="left"/>
      <w:pPr>
        <w:ind w:left="6139" w:hanging="363"/>
      </w:pPr>
      <w:rPr>
        <w:rFonts w:hint="default"/>
        <w:lang w:val="cs-CZ" w:eastAsia="cs-CZ" w:bidi="cs-CZ"/>
      </w:rPr>
    </w:lvl>
    <w:lvl w:ilvl="7" w:tplc="02E42E10">
      <w:numFmt w:val="bullet"/>
      <w:lvlText w:val="•"/>
      <w:lvlJc w:val="left"/>
      <w:pPr>
        <w:ind w:left="6976" w:hanging="363"/>
      </w:pPr>
      <w:rPr>
        <w:rFonts w:hint="default"/>
        <w:lang w:val="cs-CZ" w:eastAsia="cs-CZ" w:bidi="cs-CZ"/>
      </w:rPr>
    </w:lvl>
    <w:lvl w:ilvl="8" w:tplc="96746B46">
      <w:numFmt w:val="bullet"/>
      <w:lvlText w:val="•"/>
      <w:lvlJc w:val="left"/>
      <w:pPr>
        <w:ind w:left="7813" w:hanging="363"/>
      </w:pPr>
      <w:rPr>
        <w:rFonts w:hint="default"/>
        <w:lang w:val="cs-CZ" w:eastAsia="cs-CZ" w:bidi="cs-CZ"/>
      </w:rPr>
    </w:lvl>
  </w:abstractNum>
  <w:abstractNum w:abstractNumId="1" w15:restartNumberingAfterBreak="0">
    <w:nsid w:val="77CA625D"/>
    <w:multiLevelType w:val="hybridMultilevel"/>
    <w:tmpl w:val="CB8075A8"/>
    <w:lvl w:ilvl="0" w:tplc="180E2904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99"/>
        <w:sz w:val="20"/>
        <w:szCs w:val="20"/>
        <w:lang w:val="cs-CZ" w:eastAsia="cs-CZ" w:bidi="cs-CZ"/>
      </w:rPr>
    </w:lvl>
    <w:lvl w:ilvl="1" w:tplc="0BC62B24">
      <w:numFmt w:val="bullet"/>
      <w:lvlText w:val="•"/>
      <w:lvlJc w:val="left"/>
      <w:pPr>
        <w:ind w:left="1740" w:hanging="360"/>
      </w:pPr>
      <w:rPr>
        <w:rFonts w:hint="default"/>
        <w:lang w:val="cs-CZ" w:eastAsia="cs-CZ" w:bidi="cs-CZ"/>
      </w:rPr>
    </w:lvl>
    <w:lvl w:ilvl="2" w:tplc="81D41822">
      <w:numFmt w:val="bullet"/>
      <w:lvlText w:val="•"/>
      <w:lvlJc w:val="left"/>
      <w:pPr>
        <w:ind w:left="2601" w:hanging="360"/>
      </w:pPr>
      <w:rPr>
        <w:rFonts w:hint="default"/>
        <w:lang w:val="cs-CZ" w:eastAsia="cs-CZ" w:bidi="cs-CZ"/>
      </w:rPr>
    </w:lvl>
    <w:lvl w:ilvl="3" w:tplc="4556653A">
      <w:numFmt w:val="bullet"/>
      <w:lvlText w:val="•"/>
      <w:lvlJc w:val="left"/>
      <w:pPr>
        <w:ind w:left="3461" w:hanging="360"/>
      </w:pPr>
      <w:rPr>
        <w:rFonts w:hint="default"/>
        <w:lang w:val="cs-CZ" w:eastAsia="cs-CZ" w:bidi="cs-CZ"/>
      </w:rPr>
    </w:lvl>
    <w:lvl w:ilvl="4" w:tplc="F8349F4E">
      <w:numFmt w:val="bullet"/>
      <w:lvlText w:val="•"/>
      <w:lvlJc w:val="left"/>
      <w:pPr>
        <w:ind w:left="4322" w:hanging="360"/>
      </w:pPr>
      <w:rPr>
        <w:rFonts w:hint="default"/>
        <w:lang w:val="cs-CZ" w:eastAsia="cs-CZ" w:bidi="cs-CZ"/>
      </w:rPr>
    </w:lvl>
    <w:lvl w:ilvl="5" w:tplc="EF02D170">
      <w:numFmt w:val="bullet"/>
      <w:lvlText w:val="•"/>
      <w:lvlJc w:val="left"/>
      <w:pPr>
        <w:ind w:left="5183" w:hanging="360"/>
      </w:pPr>
      <w:rPr>
        <w:rFonts w:hint="default"/>
        <w:lang w:val="cs-CZ" w:eastAsia="cs-CZ" w:bidi="cs-CZ"/>
      </w:rPr>
    </w:lvl>
    <w:lvl w:ilvl="6" w:tplc="2C8699F6">
      <w:numFmt w:val="bullet"/>
      <w:lvlText w:val="•"/>
      <w:lvlJc w:val="left"/>
      <w:pPr>
        <w:ind w:left="6043" w:hanging="360"/>
      </w:pPr>
      <w:rPr>
        <w:rFonts w:hint="default"/>
        <w:lang w:val="cs-CZ" w:eastAsia="cs-CZ" w:bidi="cs-CZ"/>
      </w:rPr>
    </w:lvl>
    <w:lvl w:ilvl="7" w:tplc="D9E8188A">
      <w:numFmt w:val="bullet"/>
      <w:lvlText w:val="•"/>
      <w:lvlJc w:val="left"/>
      <w:pPr>
        <w:ind w:left="6904" w:hanging="360"/>
      </w:pPr>
      <w:rPr>
        <w:rFonts w:hint="default"/>
        <w:lang w:val="cs-CZ" w:eastAsia="cs-CZ" w:bidi="cs-CZ"/>
      </w:rPr>
    </w:lvl>
    <w:lvl w:ilvl="8" w:tplc="A558A898">
      <w:numFmt w:val="bullet"/>
      <w:lvlText w:val="•"/>
      <w:lvlJc w:val="left"/>
      <w:pPr>
        <w:ind w:left="7765" w:hanging="360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A27"/>
    <w:rsid w:val="0008634D"/>
    <w:rsid w:val="000B4293"/>
    <w:rsid w:val="00284CE4"/>
    <w:rsid w:val="004F2A27"/>
    <w:rsid w:val="00520B5A"/>
    <w:rsid w:val="008D28AC"/>
    <w:rsid w:val="008F5E09"/>
    <w:rsid w:val="00BE469B"/>
    <w:rsid w:val="00C030CC"/>
    <w:rsid w:val="00CF2884"/>
    <w:rsid w:val="00CF5A8B"/>
    <w:rsid w:val="00E32D18"/>
    <w:rsid w:val="00E83EB9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2EC89"/>
  <w15:docId w15:val="{81D62B09-D160-4560-9262-74E89209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158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20"/>
      <w:ind w:left="1111" w:hanging="360"/>
    </w:pPr>
  </w:style>
  <w:style w:type="paragraph" w:customStyle="1" w:styleId="TableParagraph">
    <w:name w:val="Table Paragraph"/>
    <w:basedOn w:val="Normln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MSteininger</dc:creator>
  <cp:lastModifiedBy>AS7</cp:lastModifiedBy>
  <cp:revision>7</cp:revision>
  <dcterms:created xsi:type="dcterms:W3CDTF">2020-06-26T10:07:00Z</dcterms:created>
  <dcterms:modified xsi:type="dcterms:W3CDTF">2020-06-26T10:11:00Z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2019-09-12T00:00:00Z</vt:filetime>
  </property>
</Properties>
</file>