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E41" w:rsidRDefault="00AD4E41" w:rsidP="00536DA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5.12.2016</w:t>
      </w:r>
      <w:proofErr w:type="gramEnd"/>
    </w:p>
    <w:p w:rsidR="00536DA4" w:rsidRPr="00536DA4" w:rsidRDefault="00536DA4" w:rsidP="00536DA4">
      <w:pPr>
        <w:rPr>
          <w:b/>
          <w:sz w:val="28"/>
          <w:szCs w:val="28"/>
        </w:rPr>
      </w:pPr>
      <w:r w:rsidRPr="00536DA4">
        <w:rPr>
          <w:b/>
          <w:sz w:val="28"/>
          <w:szCs w:val="28"/>
        </w:rPr>
        <w:t>ČPP zveřejnila k </w:t>
      </w:r>
      <w:proofErr w:type="gramStart"/>
      <w:r w:rsidRPr="00536DA4">
        <w:rPr>
          <w:b/>
          <w:sz w:val="28"/>
          <w:szCs w:val="28"/>
        </w:rPr>
        <w:t>1.12. 2016</w:t>
      </w:r>
      <w:proofErr w:type="gramEnd"/>
      <w:r w:rsidRPr="00536DA4">
        <w:rPr>
          <w:b/>
          <w:sz w:val="28"/>
          <w:szCs w:val="28"/>
        </w:rPr>
        <w:t xml:space="preserve"> update produktu Evoluce Plus.</w:t>
      </w:r>
    </w:p>
    <w:p w:rsidR="00536DA4" w:rsidRDefault="00536DA4" w:rsidP="00536DA4"/>
    <w:p w:rsidR="00536DA4" w:rsidRDefault="00536DA4" w:rsidP="00536DA4">
      <w:r>
        <w:t>V pojistných podmínkách jsem zaznamenala tyto změny oproti Evoluci:</w:t>
      </w:r>
    </w:p>
    <w:p w:rsidR="00536DA4" w:rsidRDefault="00536DA4" w:rsidP="00536DA4"/>
    <w:p w:rsidR="00536DA4" w:rsidRDefault="00536DA4" w:rsidP="00536DA4">
      <w:pPr>
        <w:pStyle w:val="Odstavecseseznamem"/>
        <w:numPr>
          <w:ilvl w:val="0"/>
          <w:numId w:val="1"/>
        </w:numPr>
      </w:pPr>
      <w:r>
        <w:rPr>
          <w:b/>
          <w:bCs/>
        </w:rPr>
        <w:t>Invalidita</w:t>
      </w:r>
      <w:r>
        <w:t xml:space="preserve"> – prodloužení vstupního věku do 69 let a konec připojištění do 70 let (dříve max. vstupní věk 64 let a konec připojištění v 65 letech)</w:t>
      </w:r>
    </w:p>
    <w:p w:rsidR="00536DA4" w:rsidRDefault="00536DA4" w:rsidP="00536DA4">
      <w:pPr>
        <w:pStyle w:val="Odstavecseseznamem"/>
        <w:numPr>
          <w:ilvl w:val="0"/>
          <w:numId w:val="1"/>
        </w:numPr>
      </w:pPr>
      <w:r>
        <w:rPr>
          <w:b/>
          <w:bCs/>
        </w:rPr>
        <w:t>Úvěrový balíček</w:t>
      </w:r>
      <w:r>
        <w:t xml:space="preserve"> – balíček pro hlavního či vedlejšího pojištěného dospělého.  Možnosti sjednání balíčku:</w:t>
      </w:r>
    </w:p>
    <w:p w:rsidR="00536DA4" w:rsidRDefault="00536DA4" w:rsidP="00536DA4">
      <w:pPr>
        <w:pStyle w:val="Odstavecseseznamem"/>
        <w:numPr>
          <w:ilvl w:val="1"/>
          <w:numId w:val="1"/>
        </w:numPr>
      </w:pPr>
      <w:r>
        <w:t>Smrt + invalidita</w:t>
      </w:r>
    </w:p>
    <w:p w:rsidR="00536DA4" w:rsidRDefault="00536DA4" w:rsidP="00536DA4">
      <w:pPr>
        <w:pStyle w:val="Odstavecseseznamem"/>
        <w:numPr>
          <w:ilvl w:val="1"/>
          <w:numId w:val="1"/>
        </w:numPr>
      </w:pPr>
      <w:r>
        <w:t>Smrt + invalidita + VVO</w:t>
      </w:r>
    </w:p>
    <w:p w:rsidR="00536DA4" w:rsidRDefault="00536DA4" w:rsidP="00536DA4">
      <w:pPr>
        <w:pStyle w:val="Odstavecseseznamem"/>
        <w:numPr>
          <w:ilvl w:val="1"/>
          <w:numId w:val="1"/>
        </w:numPr>
      </w:pPr>
      <w:r>
        <w:t>V balíčku je vždy stejná pojistná částka a stejná pojistná doba. Balíček zaniká první pojistnou událostí.</w:t>
      </w:r>
    </w:p>
    <w:p w:rsidR="00536DA4" w:rsidRDefault="00536DA4" w:rsidP="00536DA4">
      <w:pPr>
        <w:pStyle w:val="Odstavecseseznamem"/>
        <w:numPr>
          <w:ilvl w:val="0"/>
          <w:numId w:val="1"/>
        </w:numPr>
      </w:pPr>
      <w:r>
        <w:rPr>
          <w:b/>
          <w:bCs/>
        </w:rPr>
        <w:t xml:space="preserve">Připojištění závislosti na péči </w:t>
      </w:r>
      <w:proofErr w:type="gramStart"/>
      <w:r>
        <w:rPr>
          <w:b/>
          <w:bCs/>
        </w:rPr>
        <w:t>II.-IV</w:t>
      </w:r>
      <w:proofErr w:type="gramEnd"/>
      <w:r>
        <w:rPr>
          <w:b/>
          <w:bCs/>
        </w:rPr>
        <w:t>. stupně</w:t>
      </w:r>
      <w:r>
        <w:t xml:space="preserve"> – dospělí (vstupní věk do 69 let, max. do 70 let; děti do 25 let, max. do 26 let)</w:t>
      </w:r>
    </w:p>
    <w:p w:rsidR="00536DA4" w:rsidRDefault="00536DA4" w:rsidP="00536DA4">
      <w:pPr>
        <w:pStyle w:val="Odstavecseseznamem"/>
        <w:numPr>
          <w:ilvl w:val="1"/>
          <w:numId w:val="1"/>
        </w:numPr>
      </w:pPr>
      <w:r>
        <w:t>Pojistná částka – 100 000-1 500 000 Kč</w:t>
      </w:r>
    </w:p>
    <w:p w:rsidR="00536DA4" w:rsidRDefault="00536DA4" w:rsidP="00536DA4">
      <w:pPr>
        <w:pStyle w:val="Odstavecseseznamem"/>
        <w:numPr>
          <w:ilvl w:val="1"/>
          <w:numId w:val="1"/>
        </w:numPr>
      </w:pPr>
      <w:r>
        <w:t>Čekací doba 2 roky</w:t>
      </w:r>
    </w:p>
    <w:p w:rsidR="00536DA4" w:rsidRDefault="00536DA4" w:rsidP="00536DA4">
      <w:pPr>
        <w:pStyle w:val="Odstavecseseznamem"/>
        <w:numPr>
          <w:ilvl w:val="1"/>
          <w:numId w:val="1"/>
        </w:numPr>
      </w:pPr>
      <w:r>
        <w:t>Pojistná událost: nadefinované u dětí a dospělých kolik základních potřeb není schopen vykonávat (musí být doloženo rozhodnutí příslušného orgánu)</w:t>
      </w:r>
    </w:p>
    <w:p w:rsidR="00536DA4" w:rsidRDefault="00536DA4" w:rsidP="00536DA4">
      <w:pPr>
        <w:pStyle w:val="Odstavecseseznamem"/>
        <w:numPr>
          <w:ilvl w:val="0"/>
          <w:numId w:val="1"/>
        </w:numPr>
      </w:pPr>
      <w:r>
        <w:rPr>
          <w:b/>
          <w:bCs/>
        </w:rPr>
        <w:t>Připojištění příspěvku na pořízení zvláštní pomůcky</w:t>
      </w:r>
      <w:r>
        <w:t xml:space="preserve"> – dospělí (vstupní věk do 69 let, max. do 70 let; děti do 25 let, max. do 26 let)</w:t>
      </w:r>
    </w:p>
    <w:p w:rsidR="00536DA4" w:rsidRDefault="00536DA4" w:rsidP="00536DA4">
      <w:pPr>
        <w:pStyle w:val="Odstavecseseznamem"/>
        <w:numPr>
          <w:ilvl w:val="1"/>
          <w:numId w:val="1"/>
        </w:numPr>
      </w:pPr>
      <w:r>
        <w:t>Čekací doba 2 roky</w:t>
      </w:r>
    </w:p>
    <w:p w:rsidR="00536DA4" w:rsidRDefault="00536DA4" w:rsidP="00536DA4">
      <w:pPr>
        <w:pStyle w:val="Odstavecseseznamem"/>
        <w:numPr>
          <w:ilvl w:val="1"/>
          <w:numId w:val="1"/>
        </w:numPr>
      </w:pPr>
      <w:r>
        <w:t>Pojistná událost – pojištěnému byl přiznán příspěvek na pořízení zvláštní pomůcky, pokud  mu byl přiznán dle zákona.</w:t>
      </w:r>
    </w:p>
    <w:p w:rsidR="00536DA4" w:rsidRDefault="00536DA4" w:rsidP="00536DA4">
      <w:pPr>
        <w:pStyle w:val="Odstavecseseznamem"/>
        <w:numPr>
          <w:ilvl w:val="1"/>
          <w:numId w:val="1"/>
        </w:numPr>
      </w:pPr>
      <w:r>
        <w:t>Stanovená pojistná částka ve výši 100 000 Kč (pojistné měsíční 12 Kč, u dítěte 1 Kč)</w:t>
      </w:r>
    </w:p>
    <w:p w:rsidR="00536DA4" w:rsidRDefault="00536DA4" w:rsidP="00536DA4">
      <w:pPr>
        <w:pStyle w:val="Odstavecseseznamem"/>
        <w:numPr>
          <w:ilvl w:val="1"/>
          <w:numId w:val="1"/>
        </w:numPr>
      </w:pPr>
      <w:r>
        <w:t>Pojistným plněním je 10 % z ceny každé pomůcky a to až do limitu 100 000 Kč. Minimální výše je 1 000 Kč.</w:t>
      </w:r>
    </w:p>
    <w:p w:rsidR="00536DA4" w:rsidRDefault="00536DA4" w:rsidP="00536DA4">
      <w:pPr>
        <w:pStyle w:val="Odstavecseseznamem"/>
        <w:numPr>
          <w:ilvl w:val="0"/>
          <w:numId w:val="1"/>
        </w:numPr>
      </w:pPr>
      <w:r>
        <w:rPr>
          <w:b/>
          <w:bCs/>
        </w:rPr>
        <w:t xml:space="preserve">Plnění z připojištění zlomenin (pro děti) </w:t>
      </w:r>
      <w:r>
        <w:t>– lze sjednat pouze pro děti pojištěné samostatně</w:t>
      </w:r>
    </w:p>
    <w:p w:rsidR="00536DA4" w:rsidRDefault="00536DA4" w:rsidP="00536DA4">
      <w:pPr>
        <w:pStyle w:val="Odstavecseseznamem"/>
        <w:numPr>
          <w:ilvl w:val="1"/>
          <w:numId w:val="1"/>
        </w:numPr>
      </w:pPr>
      <w:r>
        <w:t>Jednotná pojistná částka 2 000 Kč za všechny zlomeniny způsobené jedním úrazovým dějem.</w:t>
      </w:r>
    </w:p>
    <w:p w:rsidR="00536DA4" w:rsidRDefault="00536DA4" w:rsidP="00536DA4">
      <w:pPr>
        <w:pStyle w:val="Odstavecseseznamem"/>
        <w:numPr>
          <w:ilvl w:val="1"/>
          <w:numId w:val="1"/>
        </w:numPr>
      </w:pPr>
      <w:r>
        <w:t>Pokud je sjednáno souběžně i denní odškodné vyplatí pojistitel v případě zlomeniny pojistné plnění z obou pojištěných rizik</w:t>
      </w:r>
    </w:p>
    <w:p w:rsidR="00536DA4" w:rsidRDefault="00536DA4" w:rsidP="00536DA4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Ošetřovné dítěte </w:t>
      </w:r>
    </w:p>
    <w:p w:rsidR="00536DA4" w:rsidRDefault="00536DA4" w:rsidP="00536DA4">
      <w:pPr>
        <w:pStyle w:val="Odstavecseseznamem"/>
        <w:numPr>
          <w:ilvl w:val="1"/>
          <w:numId w:val="1"/>
        </w:numPr>
      </w:pPr>
      <w:r>
        <w:t xml:space="preserve">Vstupní věk max. 17 let, minimální vstupní věk 0 let, lze pojistit </w:t>
      </w:r>
      <w:proofErr w:type="spellStart"/>
      <w:r>
        <w:t>max</w:t>
      </w:r>
      <w:proofErr w:type="spellEnd"/>
      <w:r>
        <w:t xml:space="preserve"> do 18 let</w:t>
      </w:r>
    </w:p>
    <w:p w:rsidR="00536DA4" w:rsidRDefault="00536DA4" w:rsidP="00536DA4">
      <w:pPr>
        <w:pStyle w:val="Odstavecseseznamem"/>
        <w:numPr>
          <w:ilvl w:val="1"/>
          <w:numId w:val="1"/>
        </w:numPr>
      </w:pPr>
      <w:r>
        <w:t>Min. den. Dávka je 50 Kč, max. 500 Kč.</w:t>
      </w:r>
    </w:p>
    <w:p w:rsidR="00536DA4" w:rsidRDefault="00536DA4" w:rsidP="00536DA4">
      <w:pPr>
        <w:pStyle w:val="Odstavecseseznamem"/>
        <w:numPr>
          <w:ilvl w:val="1"/>
          <w:numId w:val="1"/>
        </w:numPr>
      </w:pPr>
      <w:r>
        <w:t>Čekací doba 3 měsíce</w:t>
      </w:r>
    </w:p>
    <w:p w:rsidR="00536DA4" w:rsidRDefault="00536DA4" w:rsidP="00536DA4">
      <w:pPr>
        <w:pStyle w:val="Odstavecseseznamem"/>
        <w:numPr>
          <w:ilvl w:val="1"/>
          <w:numId w:val="1"/>
        </w:numPr>
      </w:pPr>
      <w:r>
        <w:t>Ošetřování dítěte je stav, kdy člen rodiny pojištěného dítěte nemůže vykonávat své dosavadní zaměstnání nebo jinou závislou činnost z důvodu ošetřování:</w:t>
      </w:r>
    </w:p>
    <w:p w:rsidR="00536DA4" w:rsidRDefault="00536DA4" w:rsidP="00536DA4">
      <w:pPr>
        <w:pStyle w:val="Odstavecseseznamem"/>
        <w:numPr>
          <w:ilvl w:val="2"/>
          <w:numId w:val="1"/>
        </w:numPr>
      </w:pPr>
      <w:r>
        <w:t>Dítěte mladšího 10 let nebo</w:t>
      </w:r>
    </w:p>
    <w:p w:rsidR="00536DA4" w:rsidRDefault="00536DA4" w:rsidP="00536DA4">
      <w:pPr>
        <w:pStyle w:val="Odstavecseseznamem"/>
        <w:numPr>
          <w:ilvl w:val="2"/>
          <w:numId w:val="1"/>
        </w:numPr>
      </w:pPr>
      <w:r>
        <w:t xml:space="preserve">Dítěte staršího 10 </w:t>
      </w:r>
      <w:proofErr w:type="gramStart"/>
      <w:r>
        <w:t>let jehož</w:t>
      </w:r>
      <w:proofErr w:type="gramEnd"/>
      <w:r>
        <w:t xml:space="preserve"> stav vyžaduje nezbytně nutné ošetřování jinou fyzickou osobou a lékař tuto skutečnost potvrdil na předepsaném tiskopisu</w:t>
      </w:r>
    </w:p>
    <w:p w:rsidR="00536DA4" w:rsidRDefault="00536DA4" w:rsidP="00536DA4">
      <w:pPr>
        <w:pStyle w:val="Odstavecseseznamem"/>
        <w:numPr>
          <w:ilvl w:val="1"/>
          <w:numId w:val="1"/>
        </w:numPr>
      </w:pPr>
      <w:r>
        <w:t>Karenční doba je 4 dny</w:t>
      </w:r>
    </w:p>
    <w:p w:rsidR="00536DA4" w:rsidRDefault="00536DA4" w:rsidP="00536DA4">
      <w:pPr>
        <w:pStyle w:val="Odstavecseseznamem"/>
        <w:numPr>
          <w:ilvl w:val="1"/>
          <w:numId w:val="1"/>
        </w:numPr>
      </w:pPr>
      <w:r>
        <w:t>Rodič nesmí v té době pracovat – není to jako u nás, kdy se o dítě může starat např. babička nebo chůva</w:t>
      </w:r>
    </w:p>
    <w:p w:rsidR="00536DA4" w:rsidRDefault="00536DA4" w:rsidP="00536DA4">
      <w:pPr>
        <w:pStyle w:val="Odstavecseseznamem"/>
        <w:numPr>
          <w:ilvl w:val="1"/>
          <w:numId w:val="1"/>
        </w:numPr>
      </w:pPr>
      <w:r>
        <w:t xml:space="preserve">Vyplaceno je pojistné plnění za dobu 92 dnů, popřípadě max. za 180 dnů v případě více poj. </w:t>
      </w:r>
      <w:proofErr w:type="gramStart"/>
      <w:r>
        <w:t>událostí</w:t>
      </w:r>
      <w:proofErr w:type="gramEnd"/>
      <w:r>
        <w:t xml:space="preserve"> v jednom roce. Osoby, které nemají nárok na ošetřovné dle zákona o nemocenském pojištění (OSVČ) je výplata pojistného plnění omezena na maximálně 30 dnů v jednom pojistném roce.</w:t>
      </w:r>
    </w:p>
    <w:p w:rsidR="00536DA4" w:rsidRDefault="00536DA4" w:rsidP="00536DA4">
      <w:pPr>
        <w:pStyle w:val="Odstavecseseznamem"/>
        <w:numPr>
          <w:ilvl w:val="1"/>
          <w:numId w:val="1"/>
        </w:numPr>
      </w:pPr>
      <w:r>
        <w:t xml:space="preserve">Plnění nenáleží za </w:t>
      </w:r>
      <w:proofErr w:type="gramStart"/>
      <w:r>
        <w:t>dobu kdy</w:t>
      </w:r>
      <w:proofErr w:type="gramEnd"/>
      <w:r>
        <w:t xml:space="preserve"> pojištěné dítě bylo z důvodu nemoci nebo úrazu hospitalizováno v nemocnici, léčebnách, odborných léčebných ústavech, v sanatoriu nebo rehabilitačních centrech </w:t>
      </w:r>
    </w:p>
    <w:p w:rsidR="00536DA4" w:rsidRDefault="00536DA4" w:rsidP="00536DA4">
      <w:pPr>
        <w:pStyle w:val="Odstavecseseznamem"/>
        <w:numPr>
          <w:ilvl w:val="1"/>
          <w:numId w:val="1"/>
        </w:numPr>
      </w:pPr>
      <w:r>
        <w:lastRenderedPageBreak/>
        <w:t>Cena na 100 Kč DD – 44 Kč</w:t>
      </w:r>
    </w:p>
    <w:p w:rsidR="00536DA4" w:rsidRDefault="00536DA4" w:rsidP="00536DA4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Připojištění hospitalizace s doprovodem (pro dítě)</w:t>
      </w:r>
    </w:p>
    <w:p w:rsidR="00536DA4" w:rsidRDefault="00536DA4" w:rsidP="00536DA4">
      <w:pPr>
        <w:pStyle w:val="Odstavecseseznamem"/>
        <w:numPr>
          <w:ilvl w:val="1"/>
          <w:numId w:val="1"/>
        </w:numPr>
      </w:pPr>
      <w:r>
        <w:t xml:space="preserve">Vstupní věk max. 17 let, minimální vstupní věk 0 let, lze pojistit </w:t>
      </w:r>
      <w:proofErr w:type="spellStart"/>
      <w:r>
        <w:t>max</w:t>
      </w:r>
      <w:proofErr w:type="spellEnd"/>
      <w:r>
        <w:t xml:space="preserve"> do 18 let</w:t>
      </w:r>
    </w:p>
    <w:p w:rsidR="00536DA4" w:rsidRDefault="00536DA4" w:rsidP="00536DA4">
      <w:pPr>
        <w:pStyle w:val="Odstavecseseznamem"/>
        <w:numPr>
          <w:ilvl w:val="1"/>
          <w:numId w:val="1"/>
        </w:numPr>
      </w:pPr>
      <w:r>
        <w:t>Min. den. Dávka je 50 Kč, max. 500 Kč.</w:t>
      </w:r>
    </w:p>
    <w:p w:rsidR="00536DA4" w:rsidRDefault="00536DA4" w:rsidP="00536DA4">
      <w:pPr>
        <w:pStyle w:val="Odstavecseseznamem"/>
        <w:numPr>
          <w:ilvl w:val="1"/>
          <w:numId w:val="1"/>
        </w:numPr>
      </w:pPr>
      <w:r>
        <w:t>Pojistnou událostí je pobyt pojištěného dítěte v nemocnici, kdy je z lékařského hlediska nezbytně nutný nepřetržitý doprovod dospělé osoby (dítě do 7 let vždy, nad 7 let musí být schválen revizním lékařem)</w:t>
      </w:r>
    </w:p>
    <w:p w:rsidR="00536DA4" w:rsidRDefault="00536DA4" w:rsidP="00536DA4">
      <w:pPr>
        <w:pStyle w:val="Odstavecseseznamem"/>
        <w:numPr>
          <w:ilvl w:val="1"/>
          <w:numId w:val="1"/>
        </w:numPr>
      </w:pPr>
      <w:r>
        <w:t xml:space="preserve">Pojistné plnění – pokud trvá doprovod </w:t>
      </w:r>
      <w:proofErr w:type="gramStart"/>
      <w:r>
        <w:t>déle než</w:t>
      </w:r>
      <w:proofErr w:type="gramEnd"/>
      <w:r>
        <w:t xml:space="preserve"> 24 hodin je vyplaceno zpětně od 1. Dne za každý den pobytu doprovodu v nemocnici</w:t>
      </w:r>
    </w:p>
    <w:p w:rsidR="00536DA4" w:rsidRDefault="00536DA4" w:rsidP="00536DA4">
      <w:pPr>
        <w:pStyle w:val="Odstavecseseznamem"/>
        <w:numPr>
          <w:ilvl w:val="1"/>
          <w:numId w:val="1"/>
        </w:numPr>
      </w:pPr>
      <w:r>
        <w:t xml:space="preserve">Osoba, která </w:t>
      </w:r>
      <w:proofErr w:type="gramStart"/>
      <w:r>
        <w:t>doprovází</w:t>
      </w:r>
      <w:proofErr w:type="gramEnd"/>
      <w:r>
        <w:t xml:space="preserve"> dítě v nemocnici </w:t>
      </w:r>
      <w:proofErr w:type="gramStart"/>
      <w:r>
        <w:t>nevykonává</w:t>
      </w:r>
      <w:proofErr w:type="gramEnd"/>
      <w:r>
        <w:t xml:space="preserve"> v té době žádné zaměstnání nebo jinou závislou činnost.</w:t>
      </w:r>
    </w:p>
    <w:p w:rsidR="00536DA4" w:rsidRDefault="00536DA4" w:rsidP="00536DA4">
      <w:pPr>
        <w:pStyle w:val="Odstavecseseznamem"/>
        <w:numPr>
          <w:ilvl w:val="1"/>
          <w:numId w:val="1"/>
        </w:numPr>
      </w:pPr>
      <w:r>
        <w:t>Cena na 100 Kč DD – 6 Kč</w:t>
      </w:r>
    </w:p>
    <w:p w:rsidR="009F09B7" w:rsidRDefault="009F09B7"/>
    <w:p w:rsidR="00113F30" w:rsidRPr="00113F30" w:rsidRDefault="00113F30">
      <w:pPr>
        <w:rPr>
          <w:b/>
          <w:sz w:val="28"/>
          <w:szCs w:val="28"/>
        </w:rPr>
      </w:pPr>
      <w:proofErr w:type="gramStart"/>
      <w:r w:rsidRPr="00113F30">
        <w:rPr>
          <w:b/>
          <w:sz w:val="28"/>
          <w:szCs w:val="28"/>
        </w:rPr>
        <w:t>30.11.2016</w:t>
      </w:r>
      <w:proofErr w:type="gramEnd"/>
    </w:p>
    <w:p w:rsidR="00113F30" w:rsidRPr="00113F30" w:rsidRDefault="00113F30" w:rsidP="00113F30">
      <w:pPr>
        <w:rPr>
          <w:b/>
          <w:sz w:val="28"/>
          <w:szCs w:val="28"/>
        </w:rPr>
      </w:pPr>
      <w:r w:rsidRPr="00113F30">
        <w:rPr>
          <w:b/>
          <w:sz w:val="28"/>
          <w:szCs w:val="28"/>
        </w:rPr>
        <w:t xml:space="preserve">UNIQA nasazuje od </w:t>
      </w:r>
      <w:proofErr w:type="gramStart"/>
      <w:r w:rsidRPr="00113F30">
        <w:rPr>
          <w:b/>
          <w:sz w:val="28"/>
          <w:szCs w:val="28"/>
        </w:rPr>
        <w:t>1.12.2016</w:t>
      </w:r>
      <w:proofErr w:type="gramEnd"/>
      <w:r w:rsidRPr="00113F30">
        <w:rPr>
          <w:b/>
          <w:sz w:val="28"/>
          <w:szCs w:val="28"/>
        </w:rPr>
        <w:t xml:space="preserve"> dva produkty životního pojištění:</w:t>
      </w:r>
    </w:p>
    <w:p w:rsidR="00113F30" w:rsidRDefault="00113F30" w:rsidP="00113F30">
      <w:pPr>
        <w:pStyle w:val="Odstavecseseznamem"/>
        <w:numPr>
          <w:ilvl w:val="0"/>
          <w:numId w:val="2"/>
        </w:numPr>
        <w:rPr>
          <w:u w:val="single"/>
        </w:rPr>
      </w:pPr>
      <w:r>
        <w:rPr>
          <w:u w:val="single"/>
        </w:rPr>
        <w:t>RŽPD Edice 2017</w:t>
      </w:r>
    </w:p>
    <w:p w:rsidR="00113F30" w:rsidRDefault="00113F30" w:rsidP="00113F30">
      <w:pPr>
        <w:pStyle w:val="Odstavecseseznamem"/>
        <w:numPr>
          <w:ilvl w:val="0"/>
          <w:numId w:val="2"/>
        </w:numPr>
      </w:pPr>
      <w:r>
        <w:t xml:space="preserve">Nové čistě rizikové pojištění </w:t>
      </w:r>
      <w:r>
        <w:rPr>
          <w:u w:val="single"/>
        </w:rPr>
        <w:t>RŽP Domino</w:t>
      </w:r>
      <w:r>
        <w:t xml:space="preserve"> (bez tvorby rezervy, odkupného, investičního nebo mimořádného pojistného)</w:t>
      </w:r>
    </w:p>
    <w:p w:rsidR="00113F30" w:rsidRDefault="00113F30" w:rsidP="00113F30">
      <w:pPr>
        <w:pStyle w:val="Odstavecseseznamem"/>
      </w:pPr>
    </w:p>
    <w:p w:rsidR="00113F30" w:rsidRDefault="00113F30" w:rsidP="00113F30"/>
    <w:p w:rsidR="00113F30" w:rsidRDefault="00113F30" w:rsidP="00113F30">
      <w:r>
        <w:t xml:space="preserve">Produkty se budou lišit v ceně tarifů pro případ smrti </w:t>
      </w:r>
      <w:r>
        <w:rPr>
          <w:rFonts w:ascii="Wingdings" w:hAnsi="Wingdings"/>
        </w:rPr>
        <w:t></w:t>
      </w:r>
      <w:r>
        <w:t xml:space="preserve"> bez investice bude levnější (produkt Domino). Ostatní ceny rizik budou stejné pro oba produkty.</w:t>
      </w:r>
    </w:p>
    <w:p w:rsidR="00113F30" w:rsidRDefault="00113F30" w:rsidP="00113F30"/>
    <w:p w:rsidR="00113F30" w:rsidRDefault="00113F30" w:rsidP="00113F30">
      <w:r>
        <w:t>Novinky:</w:t>
      </w:r>
    </w:p>
    <w:p w:rsidR="00113F30" w:rsidRDefault="00113F30" w:rsidP="00113F30">
      <w:pPr>
        <w:pStyle w:val="Odstavecseseznamem"/>
        <w:numPr>
          <w:ilvl w:val="0"/>
          <w:numId w:val="3"/>
        </w:numPr>
      </w:pPr>
      <w:r>
        <w:t xml:space="preserve">V pojištění smrti bude zavedeno </w:t>
      </w:r>
      <w:r>
        <w:rPr>
          <w:u w:val="single"/>
        </w:rPr>
        <w:t>terminální stádium</w:t>
      </w:r>
      <w:r>
        <w:t xml:space="preserve"> </w:t>
      </w:r>
    </w:p>
    <w:p w:rsidR="00113F30" w:rsidRDefault="00113F30" w:rsidP="00113F30">
      <w:pPr>
        <w:pStyle w:val="Odstavecseseznamem"/>
        <w:numPr>
          <w:ilvl w:val="0"/>
          <w:numId w:val="3"/>
        </w:numPr>
        <w:rPr>
          <w:u w:val="single"/>
        </w:rPr>
      </w:pPr>
      <w:r>
        <w:rPr>
          <w:u w:val="single"/>
        </w:rPr>
        <w:t xml:space="preserve">Invalidita: </w:t>
      </w:r>
    </w:p>
    <w:p w:rsidR="00113F30" w:rsidRDefault="00113F30" w:rsidP="00113F30">
      <w:pPr>
        <w:pStyle w:val="Odstavecseseznamem"/>
        <w:numPr>
          <w:ilvl w:val="1"/>
          <w:numId w:val="3"/>
        </w:numPr>
      </w:pPr>
      <w:r>
        <w:t>krytí invalidity pro I., II. a III. stupeň bude pro každý stupeň zvlášť</w:t>
      </w:r>
    </w:p>
    <w:p w:rsidR="00113F30" w:rsidRDefault="00113F30" w:rsidP="00113F30">
      <w:pPr>
        <w:pStyle w:val="Odstavecseseznamem"/>
        <w:numPr>
          <w:ilvl w:val="1"/>
          <w:numId w:val="3"/>
        </w:numPr>
      </w:pPr>
      <w:r>
        <w:t>nové varianty krytí v pojištění invalidity – možná až 50 % fixace pojistné částky a varianty s klesající pojistnou částkou</w:t>
      </w:r>
    </w:p>
    <w:p w:rsidR="00113F30" w:rsidRDefault="00113F30" w:rsidP="00113F30">
      <w:pPr>
        <w:pStyle w:val="Odstavecseseznamem"/>
        <w:numPr>
          <w:ilvl w:val="0"/>
          <w:numId w:val="3"/>
        </w:numPr>
      </w:pPr>
      <w:r>
        <w:rPr>
          <w:u w:val="single"/>
        </w:rPr>
        <w:t>pojištění pracovní neschopnosti</w:t>
      </w:r>
      <w:r>
        <w:t>:</w:t>
      </w:r>
    </w:p>
    <w:p w:rsidR="00113F30" w:rsidRDefault="00113F30" w:rsidP="00113F30">
      <w:pPr>
        <w:pStyle w:val="Odstavecseseznamem"/>
        <w:numPr>
          <w:ilvl w:val="1"/>
          <w:numId w:val="3"/>
        </w:numPr>
      </w:pPr>
      <w:r>
        <w:t>rozšiřují územní platnost a léčení na celou Evropu</w:t>
      </w:r>
    </w:p>
    <w:p w:rsidR="00113F30" w:rsidRDefault="00113F30" w:rsidP="00113F30">
      <w:pPr>
        <w:pStyle w:val="Odstavecseseznamem"/>
        <w:numPr>
          <w:ilvl w:val="1"/>
          <w:numId w:val="3"/>
        </w:numPr>
      </w:pPr>
      <w:r>
        <w:t>prodlužují maximální dobu výplaty na 365 dní za 2 roky</w:t>
      </w:r>
    </w:p>
    <w:p w:rsidR="00113F30" w:rsidRDefault="00113F30" w:rsidP="00113F30">
      <w:pPr>
        <w:pStyle w:val="Odstavecseseznamem"/>
        <w:numPr>
          <w:ilvl w:val="1"/>
          <w:numId w:val="3"/>
        </w:numPr>
      </w:pPr>
      <w:r>
        <w:t>měsíční dávka výplaty po 60 dnech</w:t>
      </w:r>
    </w:p>
    <w:p w:rsidR="00113F30" w:rsidRDefault="00113F30" w:rsidP="00113F30">
      <w:pPr>
        <w:pStyle w:val="Odstavecseseznamem"/>
        <w:numPr>
          <w:ilvl w:val="1"/>
          <w:numId w:val="3"/>
        </w:numPr>
      </w:pPr>
      <w:r>
        <w:t>čekací doba zde nebude uplatňována v případě  doložení nově vzniklého závazku (hypotéka, leasing)</w:t>
      </w:r>
    </w:p>
    <w:p w:rsidR="00113F30" w:rsidRDefault="00113F30" w:rsidP="00113F30">
      <w:pPr>
        <w:pStyle w:val="Odstavecseseznamem"/>
        <w:numPr>
          <w:ilvl w:val="0"/>
          <w:numId w:val="3"/>
        </w:numPr>
      </w:pPr>
      <w:r>
        <w:t xml:space="preserve">rozšířen </w:t>
      </w:r>
      <w:r>
        <w:rPr>
          <w:u w:val="single"/>
        </w:rPr>
        <w:t>počet diagnóz u VVO na 36</w:t>
      </w:r>
      <w:r>
        <w:t xml:space="preserve"> (navíc plastické operace plněné dle sjednané pojistné částky a Karcinom in </w:t>
      </w:r>
      <w:proofErr w:type="spellStart"/>
      <w:r>
        <w:t>situ</w:t>
      </w:r>
      <w:proofErr w:type="spellEnd"/>
      <w:r>
        <w:t xml:space="preserve"> plněný procentem  ze sjednané PČ)</w:t>
      </w:r>
    </w:p>
    <w:p w:rsidR="00113F30" w:rsidRDefault="00113F30" w:rsidP="00113F30">
      <w:pPr>
        <w:pStyle w:val="Odstavecseseznamem"/>
        <w:numPr>
          <w:ilvl w:val="0"/>
          <w:numId w:val="3"/>
        </w:numPr>
      </w:pPr>
      <w:r>
        <w:t xml:space="preserve">pojištění první z rizik smrt/invalidita cenové </w:t>
      </w:r>
      <w:r>
        <w:rPr>
          <w:u w:val="single"/>
        </w:rPr>
        <w:t xml:space="preserve">zvýhodnění </w:t>
      </w:r>
      <w:r>
        <w:t>při pojistné částce  nad 1 000 000 Kč</w:t>
      </w:r>
    </w:p>
    <w:p w:rsidR="00113F30" w:rsidRDefault="00113F30"/>
    <w:p w:rsidR="00AD4E41" w:rsidRDefault="00AD4E41"/>
    <w:p w:rsidR="00AD4E41" w:rsidRPr="008A3601" w:rsidRDefault="008A3601">
      <w:pPr>
        <w:rPr>
          <w:b/>
          <w:sz w:val="28"/>
          <w:szCs w:val="28"/>
        </w:rPr>
      </w:pPr>
      <w:proofErr w:type="gramStart"/>
      <w:r w:rsidRPr="008A3601">
        <w:rPr>
          <w:b/>
          <w:sz w:val="28"/>
          <w:szCs w:val="28"/>
        </w:rPr>
        <w:t>28.11.2016</w:t>
      </w:r>
      <w:proofErr w:type="gramEnd"/>
    </w:p>
    <w:p w:rsidR="008A3601" w:rsidRPr="008A3601" w:rsidRDefault="008A3601" w:rsidP="008A3601">
      <w:pPr>
        <w:rPr>
          <w:b/>
          <w:sz w:val="28"/>
          <w:szCs w:val="28"/>
        </w:rPr>
      </w:pPr>
      <w:r w:rsidRPr="008A3601">
        <w:rPr>
          <w:b/>
          <w:sz w:val="28"/>
          <w:szCs w:val="28"/>
        </w:rPr>
        <w:t>Perspektiva k </w:t>
      </w:r>
      <w:proofErr w:type="gramStart"/>
      <w:r w:rsidRPr="008A3601">
        <w:rPr>
          <w:b/>
          <w:sz w:val="28"/>
          <w:szCs w:val="28"/>
        </w:rPr>
        <w:t>1.12.2016</w:t>
      </w:r>
      <w:proofErr w:type="gramEnd"/>
      <w:r w:rsidRPr="008A3601">
        <w:rPr>
          <w:b/>
          <w:sz w:val="28"/>
          <w:szCs w:val="28"/>
        </w:rPr>
        <w:t xml:space="preserve"> má tyto změny:</w:t>
      </w:r>
    </w:p>
    <w:p w:rsidR="008A3601" w:rsidRDefault="008A3601" w:rsidP="008A3601">
      <w:r>
        <w:rPr>
          <w:u w:val="single"/>
        </w:rPr>
        <w:t>Veřejný příslib i pro stávající smlouvy</w:t>
      </w:r>
      <w:r>
        <w:t>:</w:t>
      </w:r>
    </w:p>
    <w:p w:rsidR="008A3601" w:rsidRDefault="008A3601" w:rsidP="008A3601">
      <w:pPr>
        <w:pStyle w:val="Odstavecseseznamem"/>
        <w:numPr>
          <w:ilvl w:val="0"/>
          <w:numId w:val="4"/>
        </w:numPr>
      </w:pPr>
      <w:r>
        <w:rPr>
          <w:u w:val="single"/>
        </w:rPr>
        <w:t>Zkracují čekací doby</w:t>
      </w:r>
    </w:p>
    <w:p w:rsidR="008A3601" w:rsidRDefault="008A3601" w:rsidP="008A3601">
      <w:pPr>
        <w:pStyle w:val="Odstavecseseznamem"/>
        <w:numPr>
          <w:ilvl w:val="1"/>
          <w:numId w:val="4"/>
        </w:numPr>
      </w:pPr>
      <w:r>
        <w:t> </w:t>
      </w:r>
      <w:r>
        <w:rPr>
          <w:u w:val="single"/>
        </w:rPr>
        <w:t>VVO</w:t>
      </w:r>
      <w:r>
        <w:t xml:space="preserve"> (z 6 měsíců na 3 měsíce, diagnózy související s těhotenstvím 8 měsíců), </w:t>
      </w:r>
    </w:p>
    <w:p w:rsidR="008A3601" w:rsidRDefault="008A3601" w:rsidP="008A3601">
      <w:pPr>
        <w:pStyle w:val="Odstavecseseznamem"/>
        <w:numPr>
          <w:ilvl w:val="1"/>
          <w:numId w:val="4"/>
        </w:numPr>
      </w:pPr>
      <w:r>
        <w:rPr>
          <w:u w:val="single"/>
        </w:rPr>
        <w:t>Invalidita</w:t>
      </w:r>
      <w:r>
        <w:t xml:space="preserve"> z 24 měsíců na 18 měsíců</w:t>
      </w:r>
    </w:p>
    <w:p w:rsidR="008A3601" w:rsidRDefault="008A3601" w:rsidP="008A3601">
      <w:pPr>
        <w:pStyle w:val="Odstavecseseznamem"/>
        <w:numPr>
          <w:ilvl w:val="0"/>
          <w:numId w:val="4"/>
        </w:numPr>
        <w:autoSpaceDE w:val="0"/>
        <w:autoSpaceDN w:val="0"/>
      </w:pPr>
      <w:r>
        <w:rPr>
          <w:u w:val="single"/>
        </w:rPr>
        <w:t>Pojistí více nemocí a úrazů</w:t>
      </w:r>
      <w:r>
        <w:t xml:space="preserve"> </w:t>
      </w:r>
    </w:p>
    <w:p w:rsidR="008A3601" w:rsidRDefault="008A3601" w:rsidP="008A3601">
      <w:pPr>
        <w:pStyle w:val="Odstavecseseznamem"/>
        <w:numPr>
          <w:ilvl w:val="1"/>
          <w:numId w:val="4"/>
        </w:numPr>
        <w:autoSpaceDE w:val="0"/>
        <w:autoSpaceDN w:val="0"/>
      </w:pPr>
      <w:r>
        <w:rPr>
          <w:u w:val="single"/>
        </w:rPr>
        <w:t xml:space="preserve"> VVO </w:t>
      </w:r>
      <w:proofErr w:type="spellStart"/>
      <w:r>
        <w:rPr>
          <w:u w:val="single"/>
        </w:rPr>
        <w:t>Exclusive</w:t>
      </w:r>
      <w:proofErr w:type="spellEnd"/>
      <w:r>
        <w:rPr>
          <w:u w:val="single"/>
        </w:rPr>
        <w:t xml:space="preserve"> </w:t>
      </w:r>
      <w:r>
        <w:t xml:space="preserve">jsou přidány nové diagnózy </w:t>
      </w:r>
      <w:r>
        <w:rPr>
          <w:rFonts w:ascii="Wingdings" w:hAnsi="Wingdings"/>
        </w:rPr>
        <w:t></w:t>
      </w:r>
      <w:r>
        <w:t xml:space="preserve"> </w:t>
      </w:r>
      <w:proofErr w:type="spellStart"/>
      <w:r>
        <w:t>Hodgkinova</w:t>
      </w:r>
      <w:proofErr w:type="spellEnd"/>
      <w:r>
        <w:t xml:space="preserve"> choroba a Non </w:t>
      </w:r>
      <w:proofErr w:type="spellStart"/>
      <w:r>
        <w:t>Hodgkin</w:t>
      </w:r>
      <w:proofErr w:type="spellEnd"/>
      <w:r>
        <w:t xml:space="preserve"> </w:t>
      </w:r>
      <w:proofErr w:type="gramStart"/>
      <w:r>
        <w:t xml:space="preserve">lymfom </w:t>
      </w:r>
      <w:proofErr w:type="spellStart"/>
      <w:r>
        <w:t>I.stádium</w:t>
      </w:r>
      <w:proofErr w:type="spellEnd"/>
      <w:proofErr w:type="gramEnd"/>
      <w:r>
        <w:t xml:space="preserve"> (20 % z PČ, pojištění nezaniká, i dětská VO), Difuzní forma </w:t>
      </w:r>
      <w:r>
        <w:lastRenderedPageBreak/>
        <w:t xml:space="preserve">Systémové sklerodermie, </w:t>
      </w:r>
      <w:proofErr w:type="spellStart"/>
      <w:r>
        <w:t>Huntingtonova</w:t>
      </w:r>
      <w:proofErr w:type="spellEnd"/>
      <w:r>
        <w:t xml:space="preserve"> nemoc,  Operace při komplikacích Crohnovy nemoci</w:t>
      </w:r>
    </w:p>
    <w:p w:rsidR="008A3601" w:rsidRDefault="008A3601" w:rsidP="008A3601">
      <w:pPr>
        <w:pStyle w:val="Odstavecseseznamem"/>
        <w:numPr>
          <w:ilvl w:val="1"/>
          <w:numId w:val="4"/>
        </w:numPr>
        <w:autoSpaceDE w:val="0"/>
        <w:autoSpaceDN w:val="0"/>
      </w:pPr>
      <w:r>
        <w:rPr>
          <w:u w:val="single"/>
        </w:rPr>
        <w:t>U Invalidity</w:t>
      </w:r>
      <w:r>
        <w:t xml:space="preserve"> ve III. stupni i F. </w:t>
      </w:r>
      <w:proofErr w:type="gramStart"/>
      <w:r>
        <w:t>diagnózy</w:t>
      </w:r>
      <w:proofErr w:type="gramEnd"/>
      <w:r>
        <w:t xml:space="preserve"> (nutný morfologický projev nemoci)</w:t>
      </w:r>
    </w:p>
    <w:p w:rsidR="008A3601" w:rsidRDefault="008A3601" w:rsidP="008A3601">
      <w:pPr>
        <w:pStyle w:val="Odstavecseseznamem"/>
        <w:numPr>
          <w:ilvl w:val="1"/>
          <w:numId w:val="4"/>
        </w:numPr>
        <w:autoSpaceDE w:val="0"/>
        <w:autoSpaceDN w:val="0"/>
      </w:pPr>
      <w:r>
        <w:rPr>
          <w:u w:val="single"/>
        </w:rPr>
        <w:t>Dopravní nehody</w:t>
      </w:r>
      <w:r>
        <w:t xml:space="preserve"> i za jiné dopravní prostředky (lodě, letadla, lanovky – prostředky veřejné dopravy)</w:t>
      </w:r>
    </w:p>
    <w:p w:rsidR="008A3601" w:rsidRDefault="008A3601" w:rsidP="008A3601">
      <w:pPr>
        <w:pStyle w:val="Odstavecseseznamem"/>
        <w:numPr>
          <w:ilvl w:val="1"/>
          <w:numId w:val="4"/>
        </w:numPr>
        <w:autoSpaceDE w:val="0"/>
        <w:autoSpaceDN w:val="0"/>
      </w:pPr>
      <w:r>
        <w:rPr>
          <w:u w:val="single"/>
        </w:rPr>
        <w:t xml:space="preserve">Vedení účtu </w:t>
      </w:r>
      <w:r>
        <w:t>zdarma u více klientů – poplatek za vedení účtu 0 Kč již od 100 000 Kč (v současnosti: stav účtu pojistníka &lt;300 000 Kč – 19 Kč/dítě, 39 Kč dospělí; nad 300 000 Kč je poplatek 0 Kč).</w:t>
      </w:r>
    </w:p>
    <w:p w:rsidR="008A3601" w:rsidRDefault="008A3601" w:rsidP="008A3601">
      <w:pPr>
        <w:autoSpaceDE w:val="0"/>
        <w:autoSpaceDN w:val="0"/>
      </w:pPr>
    </w:p>
    <w:p w:rsidR="008A3601" w:rsidRDefault="008A3601" w:rsidP="008A3601">
      <w:pPr>
        <w:autoSpaceDE w:val="0"/>
        <w:autoSpaceDN w:val="0"/>
      </w:pPr>
    </w:p>
    <w:p w:rsidR="008A3601" w:rsidRDefault="008A3601" w:rsidP="008A3601">
      <w:pPr>
        <w:autoSpaceDE w:val="0"/>
        <w:autoSpaceDN w:val="0"/>
        <w:rPr>
          <w:u w:val="single"/>
        </w:rPr>
      </w:pPr>
      <w:r>
        <w:rPr>
          <w:u w:val="single"/>
        </w:rPr>
        <w:t>I pro stávající smlouvy:</w:t>
      </w:r>
    </w:p>
    <w:p w:rsidR="008A3601" w:rsidRDefault="008A3601" w:rsidP="008A3601">
      <w:pPr>
        <w:pStyle w:val="Odstavecseseznamem"/>
        <w:numPr>
          <w:ilvl w:val="0"/>
          <w:numId w:val="5"/>
        </w:numPr>
        <w:autoSpaceDE w:val="0"/>
        <w:autoSpaceDN w:val="0"/>
      </w:pPr>
      <w:r>
        <w:t>Tělesné poškození způsobené úrazem a Denní odškodné za následky úrazu bude možné sjednat i bez vazby na trvalé následky úrazu</w:t>
      </w:r>
    </w:p>
    <w:p w:rsidR="008A3601" w:rsidRDefault="008A3601" w:rsidP="008A3601">
      <w:pPr>
        <w:pStyle w:val="Odstavecseseznamem"/>
        <w:numPr>
          <w:ilvl w:val="0"/>
          <w:numId w:val="5"/>
        </w:numPr>
        <w:autoSpaceDE w:val="0"/>
        <w:autoSpaceDN w:val="0"/>
      </w:pPr>
      <w:r>
        <w:t>Půjde kombinovat pojištění tělesné poškození způsobené úrazem a denní odškodné za následky úrazu</w:t>
      </w:r>
    </w:p>
    <w:p w:rsidR="008A3601" w:rsidRDefault="008A3601" w:rsidP="008A3601">
      <w:pPr>
        <w:pStyle w:val="Odstavecseseznamem"/>
        <w:numPr>
          <w:ilvl w:val="0"/>
          <w:numId w:val="5"/>
        </w:numPr>
        <w:autoSpaceDE w:val="0"/>
        <w:autoSpaceDN w:val="0"/>
      </w:pPr>
      <w:r>
        <w:t>Tělesné poškození způsobené úrazem bude možné sjednat od 0,1 % + od 6,1 % a Denní odškodné – karence 7. dnů + 28. dnů +42. Dnů</w:t>
      </w:r>
    </w:p>
    <w:p w:rsidR="008A3601" w:rsidRDefault="008A3601" w:rsidP="008A3601">
      <w:pPr>
        <w:autoSpaceDE w:val="0"/>
        <w:autoSpaceDN w:val="0"/>
      </w:pPr>
    </w:p>
    <w:p w:rsidR="008A3601" w:rsidRDefault="008A3601" w:rsidP="008A3601">
      <w:pPr>
        <w:autoSpaceDE w:val="0"/>
        <w:autoSpaceDN w:val="0"/>
      </w:pPr>
    </w:p>
    <w:p w:rsidR="008A3601" w:rsidRDefault="008A3601" w:rsidP="008A3601">
      <w:pPr>
        <w:autoSpaceDE w:val="0"/>
        <w:autoSpaceDN w:val="0"/>
        <w:rPr>
          <w:u w:val="single"/>
        </w:rPr>
      </w:pPr>
      <w:r>
        <w:rPr>
          <w:u w:val="single"/>
        </w:rPr>
        <w:t>Zlevňují</w:t>
      </w:r>
    </w:p>
    <w:p w:rsidR="008A3601" w:rsidRDefault="008A3601" w:rsidP="008A3601">
      <w:pPr>
        <w:pStyle w:val="Odstavecseseznamem"/>
        <w:numPr>
          <w:ilvl w:val="0"/>
          <w:numId w:val="6"/>
        </w:numPr>
        <w:autoSpaceDE w:val="0"/>
        <w:autoSpaceDN w:val="0"/>
      </w:pPr>
      <w:r>
        <w:t>U dětí trvalé následky úrazu až o 30 %</w:t>
      </w:r>
    </w:p>
    <w:p w:rsidR="008A3601" w:rsidRDefault="008A3601" w:rsidP="008A3601">
      <w:pPr>
        <w:pStyle w:val="Odstavecseseznamem"/>
        <w:numPr>
          <w:ilvl w:val="0"/>
          <w:numId w:val="6"/>
        </w:numPr>
        <w:autoSpaceDE w:val="0"/>
        <w:autoSpaceDN w:val="0"/>
      </w:pPr>
      <w:r>
        <w:t>Invaliditu ve formě výplaty důchodu a zproštění</w:t>
      </w:r>
    </w:p>
    <w:p w:rsidR="008A3601" w:rsidRDefault="008A3601" w:rsidP="008A3601"/>
    <w:p w:rsidR="008A3601" w:rsidRDefault="008A3601" w:rsidP="008A3601"/>
    <w:p w:rsidR="008A3601" w:rsidRDefault="008A3601" w:rsidP="008A3601">
      <w:r w:rsidRPr="00B14883">
        <w:rPr>
          <w:b/>
          <w:sz w:val="28"/>
          <w:szCs w:val="28"/>
        </w:rPr>
        <w:t>K </w:t>
      </w:r>
      <w:proofErr w:type="gramStart"/>
      <w:r w:rsidRPr="00B14883">
        <w:rPr>
          <w:b/>
          <w:sz w:val="28"/>
          <w:szCs w:val="28"/>
        </w:rPr>
        <w:t>1.12. 2016</w:t>
      </w:r>
      <w:proofErr w:type="gramEnd"/>
      <w:r w:rsidRPr="00B14883">
        <w:rPr>
          <w:b/>
          <w:sz w:val="28"/>
          <w:szCs w:val="28"/>
        </w:rPr>
        <w:t xml:space="preserve"> ruší ČSOB Pojišťovna</w:t>
      </w:r>
      <w:r>
        <w:t xml:space="preserve"> výluku na terorismus. Tato změna je platná pro nové i stávající smlouvy formou veřejného příslibu.</w:t>
      </w:r>
    </w:p>
    <w:p w:rsidR="008A3601" w:rsidRDefault="008A3601" w:rsidP="008A3601"/>
    <w:p w:rsidR="008A3601" w:rsidRDefault="008A3601" w:rsidP="008A3601">
      <w:pPr>
        <w:shd w:val="clear" w:color="auto" w:fill="FFFFFF"/>
        <w:spacing w:before="240" w:after="360"/>
        <w:rPr>
          <w:u w:val="single"/>
        </w:rPr>
      </w:pPr>
      <w:r>
        <w:rPr>
          <w:u w:val="single"/>
        </w:rPr>
        <w:t>ČSOB Pojišťovna plní i za terorismus s výjimkou:</w:t>
      </w:r>
    </w:p>
    <w:p w:rsidR="008A3601" w:rsidRDefault="008A3601" w:rsidP="008A360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05" w:lineRule="atLeast"/>
        <w:ind w:left="375"/>
      </w:pPr>
      <w:r>
        <w:t>použití jaderných, chemických nebo biologických zbraní,</w:t>
      </w:r>
    </w:p>
    <w:p w:rsidR="008A3601" w:rsidRDefault="008A3601" w:rsidP="008A360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05" w:lineRule="atLeast"/>
        <w:ind w:left="375"/>
      </w:pPr>
      <w:r>
        <w:t>pokud se pojištěný aktivně podílel teroristického činu na straně iniciátora,</w:t>
      </w:r>
    </w:p>
    <w:p w:rsidR="008A3601" w:rsidRDefault="008A3601" w:rsidP="008A360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05" w:lineRule="atLeast"/>
        <w:ind w:left="375"/>
      </w:pPr>
      <w:r>
        <w:t>v souvislosti s teroristickým činem, k němuž došlo ve státě, kam Ministerstvo zahraničních věcí ČR nedoporučilo z důvodu teroristických nebo jiných hrozeb cestovat.</w:t>
      </w:r>
    </w:p>
    <w:p w:rsidR="008A3601" w:rsidRDefault="008A3601"/>
    <w:p w:rsidR="002B20C9" w:rsidRPr="002B20C9" w:rsidRDefault="002B20C9">
      <w:pPr>
        <w:rPr>
          <w:b/>
          <w:sz w:val="28"/>
          <w:szCs w:val="28"/>
        </w:rPr>
      </w:pPr>
      <w:proofErr w:type="gramStart"/>
      <w:r w:rsidRPr="002B20C9">
        <w:rPr>
          <w:b/>
          <w:sz w:val="28"/>
          <w:szCs w:val="28"/>
        </w:rPr>
        <w:t>8.11.2016</w:t>
      </w:r>
      <w:proofErr w:type="gramEnd"/>
    </w:p>
    <w:p w:rsidR="002B20C9" w:rsidRDefault="002B20C9" w:rsidP="002B20C9">
      <w:r w:rsidRPr="002B20C9">
        <w:rPr>
          <w:b/>
          <w:sz w:val="28"/>
          <w:szCs w:val="28"/>
        </w:rPr>
        <w:t xml:space="preserve">Pojišťovna </w:t>
      </w:r>
      <w:proofErr w:type="spellStart"/>
      <w:r w:rsidRPr="002B20C9">
        <w:rPr>
          <w:b/>
          <w:bCs/>
          <w:sz w:val="28"/>
          <w:szCs w:val="28"/>
        </w:rPr>
        <w:t>Axa</w:t>
      </w:r>
      <w:proofErr w:type="spellEnd"/>
      <w:r>
        <w:t xml:space="preserve"> updatovala svůj produkt </w:t>
      </w:r>
      <w:proofErr w:type="spellStart"/>
      <w:r>
        <w:t>ActiveLife</w:t>
      </w:r>
      <w:proofErr w:type="spellEnd"/>
      <w:r>
        <w:t>, novinky se týkají:</w:t>
      </w:r>
    </w:p>
    <w:p w:rsidR="002B20C9" w:rsidRDefault="002B20C9" w:rsidP="002B20C9">
      <w:pPr>
        <w:pStyle w:val="Odstavecseseznamem"/>
        <w:numPr>
          <w:ilvl w:val="0"/>
          <w:numId w:val="8"/>
        </w:numPr>
      </w:pPr>
      <w:r>
        <w:t>Trvalých následků úrazu – progrese začíná již od 5 % trvalého tělesného poškození. V případě 5 % tělesného poškození je klientovi vyplaceno 6 % z pojistné částky</w:t>
      </w:r>
    </w:p>
    <w:p w:rsidR="002B20C9" w:rsidRDefault="002B20C9" w:rsidP="002B20C9">
      <w:pPr>
        <w:pStyle w:val="Odstavecseseznamem"/>
        <w:numPr>
          <w:ilvl w:val="0"/>
          <w:numId w:val="8"/>
        </w:numPr>
      </w:pPr>
      <w:r>
        <w:t xml:space="preserve">Denní dávky při pracovní neschopnosti – nově od 60. a 90. dne, výplata denních dávek byla posunuta na 18 měsíců pro každou pojistnou událost. </w:t>
      </w:r>
    </w:p>
    <w:p w:rsidR="002B20C9" w:rsidRDefault="002B20C9" w:rsidP="002B20C9">
      <w:pPr>
        <w:pStyle w:val="Odstavecseseznamem"/>
        <w:numPr>
          <w:ilvl w:val="0"/>
          <w:numId w:val="8"/>
        </w:numPr>
      </w:pPr>
      <w:r>
        <w:t>Možnost online hlášení pojistných událostí.</w:t>
      </w:r>
    </w:p>
    <w:p w:rsidR="002B20C9" w:rsidRDefault="002B20C9" w:rsidP="002B20C9"/>
    <w:p w:rsidR="002B20C9" w:rsidRDefault="002B20C9" w:rsidP="002B20C9"/>
    <w:p w:rsidR="002B20C9" w:rsidRDefault="002B20C9" w:rsidP="002B20C9">
      <w:proofErr w:type="spellStart"/>
      <w:r w:rsidRPr="002B20C9">
        <w:rPr>
          <w:b/>
          <w:bCs/>
          <w:sz w:val="28"/>
          <w:szCs w:val="28"/>
        </w:rPr>
        <w:t>MetLife</w:t>
      </w:r>
      <w:proofErr w:type="spellEnd"/>
      <w:r>
        <w:t xml:space="preserve"> přichází na trh s novým online pojištěním </w:t>
      </w:r>
      <w:proofErr w:type="spellStart"/>
      <w:r>
        <w:t>eKamarád</w:t>
      </w:r>
      <w:proofErr w:type="spellEnd"/>
      <w:r>
        <w:t xml:space="preserve"> pro děti.</w:t>
      </w:r>
    </w:p>
    <w:p w:rsidR="002B20C9" w:rsidRDefault="002B20C9" w:rsidP="002B20C9">
      <w:pPr>
        <w:pStyle w:val="Odstavecseseznamem"/>
        <w:numPr>
          <w:ilvl w:val="0"/>
          <w:numId w:val="9"/>
        </w:numPr>
      </w:pPr>
      <w:r>
        <w:t>Pojištění se uzavírá na dobu jednoho roku, lze po roce opět prodloužit</w:t>
      </w:r>
      <w:bookmarkStart w:id="0" w:name="_GoBack"/>
      <w:bookmarkEnd w:id="0"/>
    </w:p>
    <w:p w:rsidR="002B20C9" w:rsidRDefault="002B20C9" w:rsidP="002B20C9">
      <w:pPr>
        <w:pStyle w:val="Odstavecseseznamem"/>
        <w:numPr>
          <w:ilvl w:val="0"/>
          <w:numId w:val="9"/>
        </w:numPr>
      </w:pPr>
      <w:r>
        <w:lastRenderedPageBreak/>
        <w:t>Pojištění má stejné výhody jako pojištění Kamarád sjednáno u zprostředkovatelů – 2násobné plnění o prázdninách, nevyžadují zdravotní dokumentaci, zdarma asistenční služby.</w:t>
      </w:r>
    </w:p>
    <w:p w:rsidR="002B20C9" w:rsidRDefault="002B20C9" w:rsidP="002B20C9">
      <w:pPr>
        <w:pStyle w:val="Odstavecseseznamem"/>
        <w:numPr>
          <w:ilvl w:val="0"/>
          <w:numId w:val="9"/>
        </w:numPr>
      </w:pPr>
      <w:r>
        <w:t>Krytí, která lze sjednat:</w:t>
      </w:r>
    </w:p>
    <w:p w:rsidR="002B20C9" w:rsidRDefault="002B20C9" w:rsidP="002B20C9">
      <w:pPr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0"/>
        <w:gridCol w:w="3089"/>
        <w:gridCol w:w="3089"/>
      </w:tblGrid>
      <w:tr w:rsidR="002B20C9" w:rsidTr="002B20C9">
        <w:tc>
          <w:tcPr>
            <w:tcW w:w="318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0C9" w:rsidRDefault="002B20C9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Riziko</w:t>
            </w:r>
          </w:p>
        </w:tc>
        <w:tc>
          <w:tcPr>
            <w:tcW w:w="3182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0C9" w:rsidRDefault="002B20C9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Pojistná částka</w:t>
            </w:r>
          </w:p>
        </w:tc>
        <w:tc>
          <w:tcPr>
            <w:tcW w:w="3182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0C9" w:rsidRDefault="002B20C9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Pojistné</w:t>
            </w:r>
          </w:p>
        </w:tc>
      </w:tr>
      <w:tr w:rsidR="002B20C9" w:rsidTr="002B20C9">
        <w:tc>
          <w:tcPr>
            <w:tcW w:w="3182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0C9" w:rsidRDefault="002B20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Trvalé následky úrazu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0C9" w:rsidRDefault="002B20C9">
            <w:pPr>
              <w:jc w:val="center"/>
            </w:pPr>
            <w:r>
              <w:t>200 000 Kč/400 000 Kč/600 000 Kč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0C9" w:rsidRDefault="002B20C9">
            <w:pPr>
              <w:jc w:val="center"/>
            </w:pPr>
            <w:r>
              <w:t>14 Kč/28 Kč/42 Kč</w:t>
            </w:r>
          </w:p>
        </w:tc>
      </w:tr>
      <w:tr w:rsidR="002B20C9" w:rsidTr="002B20C9">
        <w:tc>
          <w:tcPr>
            <w:tcW w:w="3182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0C9" w:rsidRDefault="002B20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Úrazy bez trvalých následků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78C0D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0C9" w:rsidRDefault="002B20C9">
            <w:pPr>
              <w:jc w:val="center"/>
            </w:pPr>
            <w:r>
              <w:t>100 000 Kč/150 000 Kč/200 000 Kč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0C9" w:rsidRDefault="002B20C9">
            <w:pPr>
              <w:jc w:val="center"/>
            </w:pPr>
            <w:r>
              <w:t>56 Kč/84 Kč/112 Kč</w:t>
            </w:r>
          </w:p>
        </w:tc>
      </w:tr>
      <w:tr w:rsidR="002B20C9" w:rsidTr="002B20C9">
        <w:tc>
          <w:tcPr>
            <w:tcW w:w="3182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0C9" w:rsidRDefault="002B20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Hospitalizace úrazem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0C9" w:rsidRDefault="002B20C9">
            <w:pPr>
              <w:jc w:val="center"/>
            </w:pPr>
            <w:r>
              <w:t>100 Kč/200 Kč/300 Kč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0C9" w:rsidRDefault="002B20C9">
            <w:pPr>
              <w:jc w:val="center"/>
            </w:pPr>
            <w:r>
              <w:t>5 Kč/10 Kč/15 Kč</w:t>
            </w:r>
          </w:p>
        </w:tc>
      </w:tr>
      <w:tr w:rsidR="002B20C9" w:rsidTr="002B20C9">
        <w:tc>
          <w:tcPr>
            <w:tcW w:w="3182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0C9" w:rsidRDefault="002B20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Chirurgický zákrok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78C0D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0C9" w:rsidRDefault="002B20C9">
            <w:pPr>
              <w:jc w:val="center"/>
            </w:pPr>
            <w:r>
              <w:t>10 000 Kč/15 000 Kč/20 000 Kč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0C9" w:rsidRDefault="002B20C9">
            <w:pPr>
              <w:jc w:val="center"/>
            </w:pPr>
            <w:r>
              <w:t>22 Kč/33 Kč/44 Kč</w:t>
            </w:r>
          </w:p>
        </w:tc>
      </w:tr>
    </w:tbl>
    <w:p w:rsidR="002B20C9" w:rsidRDefault="002B20C9" w:rsidP="002B20C9"/>
    <w:p w:rsidR="002B20C9" w:rsidRDefault="002B20C9" w:rsidP="002B20C9">
      <w:r>
        <w:t xml:space="preserve">Odkaz: </w:t>
      </w:r>
      <w:hyperlink r:id="rId6" w:history="1">
        <w:r>
          <w:rPr>
            <w:rStyle w:val="Hypertextovodkaz"/>
          </w:rPr>
          <w:t>https://www.pojisteni-kamarad.cz/</w:t>
        </w:r>
      </w:hyperlink>
    </w:p>
    <w:p w:rsidR="002B20C9" w:rsidRDefault="002B20C9"/>
    <w:sectPr w:rsidR="002B2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5327"/>
    <w:multiLevelType w:val="hybridMultilevel"/>
    <w:tmpl w:val="89EE0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50A31"/>
    <w:multiLevelType w:val="hybridMultilevel"/>
    <w:tmpl w:val="4A203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F4E31"/>
    <w:multiLevelType w:val="hybridMultilevel"/>
    <w:tmpl w:val="E21E2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B3DB5"/>
    <w:multiLevelType w:val="hybridMultilevel"/>
    <w:tmpl w:val="FADEC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C617CC"/>
    <w:multiLevelType w:val="hybridMultilevel"/>
    <w:tmpl w:val="25D01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C41C7"/>
    <w:multiLevelType w:val="hybridMultilevel"/>
    <w:tmpl w:val="3CDAC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D4E99"/>
    <w:multiLevelType w:val="hybridMultilevel"/>
    <w:tmpl w:val="1EECB7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CC5EC4"/>
    <w:multiLevelType w:val="multilevel"/>
    <w:tmpl w:val="B3F8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8E69E0"/>
    <w:multiLevelType w:val="hybridMultilevel"/>
    <w:tmpl w:val="E78ED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A4"/>
    <w:rsid w:val="00113F30"/>
    <w:rsid w:val="002B20C9"/>
    <w:rsid w:val="00536DA4"/>
    <w:rsid w:val="008A3601"/>
    <w:rsid w:val="009F09B7"/>
    <w:rsid w:val="00AD4E41"/>
    <w:rsid w:val="00B1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DA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6DA4"/>
    <w:pPr>
      <w:ind w:left="720"/>
    </w:pPr>
  </w:style>
  <w:style w:type="character" w:styleId="Hypertextovodkaz">
    <w:name w:val="Hyperlink"/>
    <w:basedOn w:val="Standardnpsmoodstavce"/>
    <w:uiPriority w:val="99"/>
    <w:semiHidden/>
    <w:unhideWhenUsed/>
    <w:rsid w:val="002B20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DA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6DA4"/>
    <w:pPr>
      <w:ind w:left="720"/>
    </w:pPr>
  </w:style>
  <w:style w:type="character" w:styleId="Hypertextovodkaz">
    <w:name w:val="Hyperlink"/>
    <w:basedOn w:val="Standardnpsmoodstavce"/>
    <w:uiPriority w:val="99"/>
    <w:semiHidden/>
    <w:unhideWhenUsed/>
    <w:rsid w:val="002B20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jisteni-kamarad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1091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Pojišťovna České spořitelny, a.s.</Company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Šmejkalová Helena</dc:creator>
  <cp:lastModifiedBy>Šmejkalová Helena</cp:lastModifiedBy>
  <cp:revision>6</cp:revision>
  <dcterms:created xsi:type="dcterms:W3CDTF">2016-12-12T19:02:00Z</dcterms:created>
  <dcterms:modified xsi:type="dcterms:W3CDTF">2016-12-12T19:07:00Z</dcterms:modified>
</cp:coreProperties>
</file>